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33" w:rsidRDefault="004E2733" w:rsidP="00222B08">
      <w:pPr>
        <w:pStyle w:val="Szvegtrzs"/>
        <w:tabs>
          <w:tab w:val="left" w:leader="dot" w:pos="8769"/>
        </w:tabs>
        <w:spacing w:before="105" w:line="247" w:lineRule="auto"/>
        <w:ind w:right="212"/>
        <w:jc w:val="both"/>
        <w:rPr>
          <w:rFonts w:ascii="Garamond" w:hAnsi="Garamond"/>
          <w:sz w:val="24"/>
          <w:szCs w:val="24"/>
        </w:rPr>
      </w:pPr>
    </w:p>
    <w:p w:rsidR="004E2733" w:rsidRDefault="004E2733" w:rsidP="00222B08">
      <w:pPr>
        <w:pStyle w:val="Szvegtrzs"/>
        <w:tabs>
          <w:tab w:val="left" w:leader="dot" w:pos="8769"/>
        </w:tabs>
        <w:spacing w:before="105" w:line="247" w:lineRule="auto"/>
        <w:ind w:right="212"/>
        <w:jc w:val="both"/>
        <w:rPr>
          <w:rFonts w:ascii="Garamond" w:hAnsi="Garamond"/>
          <w:sz w:val="24"/>
          <w:szCs w:val="24"/>
        </w:rPr>
      </w:pPr>
    </w:p>
    <w:p w:rsidR="004E2733" w:rsidRDefault="004E2733" w:rsidP="00222B08">
      <w:pPr>
        <w:pStyle w:val="Szvegtrzs"/>
        <w:tabs>
          <w:tab w:val="left" w:leader="dot" w:pos="8769"/>
        </w:tabs>
        <w:spacing w:before="105" w:line="247" w:lineRule="auto"/>
        <w:ind w:right="212"/>
        <w:jc w:val="both"/>
        <w:rPr>
          <w:rFonts w:ascii="Garamond" w:hAnsi="Garamond"/>
          <w:sz w:val="24"/>
          <w:szCs w:val="24"/>
        </w:rPr>
      </w:pPr>
    </w:p>
    <w:p w:rsidR="004E2733" w:rsidRDefault="004E2733" w:rsidP="00222B08">
      <w:pPr>
        <w:pStyle w:val="Szvegtrzs"/>
        <w:tabs>
          <w:tab w:val="left" w:leader="dot" w:pos="8769"/>
        </w:tabs>
        <w:spacing w:before="105" w:line="247" w:lineRule="auto"/>
        <w:ind w:right="212"/>
        <w:jc w:val="both"/>
        <w:rPr>
          <w:rFonts w:ascii="Garamond" w:hAnsi="Garamond"/>
          <w:sz w:val="24"/>
          <w:szCs w:val="24"/>
        </w:rPr>
      </w:pPr>
    </w:p>
    <w:p w:rsidR="004E2733" w:rsidRDefault="004E2733" w:rsidP="00222B08">
      <w:pPr>
        <w:pStyle w:val="Szvegtrzs"/>
        <w:tabs>
          <w:tab w:val="left" w:leader="dot" w:pos="8769"/>
        </w:tabs>
        <w:spacing w:before="105" w:line="247" w:lineRule="auto"/>
        <w:ind w:right="212"/>
        <w:jc w:val="both"/>
        <w:rPr>
          <w:rFonts w:ascii="Garamond" w:hAnsi="Garamond"/>
          <w:sz w:val="24"/>
          <w:szCs w:val="24"/>
        </w:rPr>
      </w:pPr>
    </w:p>
    <w:p w:rsidR="00014415" w:rsidRDefault="00014415" w:rsidP="00222B08">
      <w:pPr>
        <w:pStyle w:val="Szvegtrzs"/>
        <w:tabs>
          <w:tab w:val="left" w:leader="dot" w:pos="8769"/>
        </w:tabs>
        <w:spacing w:before="105" w:line="247" w:lineRule="auto"/>
        <w:ind w:right="212"/>
        <w:jc w:val="both"/>
        <w:rPr>
          <w:rFonts w:ascii="Garamond" w:hAnsi="Garamond"/>
          <w:sz w:val="24"/>
          <w:szCs w:val="24"/>
        </w:rPr>
      </w:pPr>
    </w:p>
    <w:p w:rsidR="00014415" w:rsidRDefault="00014415" w:rsidP="00222B08">
      <w:pPr>
        <w:pStyle w:val="Szvegtrzs"/>
        <w:tabs>
          <w:tab w:val="left" w:leader="dot" w:pos="8769"/>
        </w:tabs>
        <w:spacing w:before="105" w:line="247" w:lineRule="auto"/>
        <w:ind w:right="212"/>
        <w:jc w:val="both"/>
        <w:rPr>
          <w:rFonts w:ascii="Garamond" w:hAnsi="Garamond"/>
          <w:sz w:val="24"/>
          <w:szCs w:val="24"/>
        </w:rPr>
      </w:pPr>
    </w:p>
    <w:p w:rsidR="00014415" w:rsidRDefault="00014415" w:rsidP="00222B08">
      <w:pPr>
        <w:pStyle w:val="Szvegtrzs"/>
        <w:tabs>
          <w:tab w:val="left" w:leader="dot" w:pos="8769"/>
        </w:tabs>
        <w:spacing w:before="105" w:line="247" w:lineRule="auto"/>
        <w:ind w:right="212"/>
        <w:jc w:val="both"/>
        <w:rPr>
          <w:rFonts w:ascii="Garamond" w:hAnsi="Garamond"/>
          <w:sz w:val="24"/>
          <w:szCs w:val="24"/>
        </w:rPr>
      </w:pPr>
    </w:p>
    <w:p w:rsidR="004E2733" w:rsidRDefault="004E2733" w:rsidP="00222B08">
      <w:pPr>
        <w:pStyle w:val="Szvegtrzs"/>
        <w:tabs>
          <w:tab w:val="left" w:leader="dot" w:pos="8769"/>
        </w:tabs>
        <w:spacing w:before="105" w:line="247" w:lineRule="auto"/>
        <w:ind w:right="212"/>
        <w:jc w:val="both"/>
        <w:rPr>
          <w:rFonts w:ascii="Garamond" w:hAnsi="Garamond"/>
          <w:sz w:val="24"/>
          <w:szCs w:val="24"/>
        </w:rPr>
      </w:pPr>
    </w:p>
    <w:p w:rsidR="004E2733" w:rsidRDefault="004E2733" w:rsidP="00222B08">
      <w:pPr>
        <w:pStyle w:val="Szvegtrzs"/>
        <w:tabs>
          <w:tab w:val="left" w:leader="dot" w:pos="8769"/>
        </w:tabs>
        <w:spacing w:before="105" w:line="247" w:lineRule="auto"/>
        <w:ind w:right="212"/>
        <w:jc w:val="both"/>
        <w:rPr>
          <w:rFonts w:ascii="Garamond" w:hAnsi="Garamond"/>
          <w:sz w:val="24"/>
          <w:szCs w:val="24"/>
        </w:rPr>
      </w:pPr>
    </w:p>
    <w:p w:rsidR="004E2733" w:rsidRDefault="004E2733" w:rsidP="00222B08">
      <w:pPr>
        <w:pStyle w:val="Szvegtrzs"/>
        <w:tabs>
          <w:tab w:val="left" w:leader="dot" w:pos="8769"/>
        </w:tabs>
        <w:spacing w:before="105" w:line="247" w:lineRule="auto"/>
        <w:ind w:right="212"/>
        <w:jc w:val="both"/>
        <w:rPr>
          <w:rFonts w:ascii="Garamond" w:hAnsi="Garamond"/>
          <w:sz w:val="24"/>
          <w:szCs w:val="24"/>
        </w:rPr>
      </w:pPr>
    </w:p>
    <w:p w:rsidR="004E2733" w:rsidRPr="00014415" w:rsidRDefault="004E2733" w:rsidP="004E2733">
      <w:pPr>
        <w:pStyle w:val="Szvegtrzs"/>
        <w:tabs>
          <w:tab w:val="left" w:leader="dot" w:pos="8769"/>
        </w:tabs>
        <w:spacing w:before="105" w:line="247" w:lineRule="auto"/>
        <w:ind w:right="212"/>
        <w:jc w:val="center"/>
        <w:rPr>
          <w:rFonts w:ascii="Times New Roman" w:hAnsi="Times New Roman" w:cs="Times New Roman"/>
          <w:sz w:val="32"/>
          <w:szCs w:val="32"/>
        </w:rPr>
      </w:pPr>
      <w:r w:rsidRPr="00014415">
        <w:rPr>
          <w:rFonts w:ascii="Times New Roman" w:hAnsi="Times New Roman" w:cs="Times New Roman"/>
          <w:sz w:val="32"/>
          <w:szCs w:val="32"/>
        </w:rPr>
        <w:t>Adatkezelési tájékoztató</w:t>
      </w:r>
    </w:p>
    <w:p w:rsidR="004E2733" w:rsidRDefault="004E2733" w:rsidP="004E2733">
      <w:pPr>
        <w:pStyle w:val="Szvegtrzs"/>
        <w:tabs>
          <w:tab w:val="left" w:leader="dot" w:pos="8769"/>
        </w:tabs>
        <w:spacing w:before="105" w:line="247" w:lineRule="auto"/>
        <w:ind w:right="212"/>
        <w:jc w:val="center"/>
        <w:rPr>
          <w:rFonts w:ascii="Garamond" w:hAnsi="Garamond"/>
          <w:sz w:val="32"/>
          <w:szCs w:val="32"/>
        </w:rPr>
      </w:pPr>
    </w:p>
    <w:p w:rsidR="004E2733" w:rsidRDefault="004E2733" w:rsidP="004E2733">
      <w:pPr>
        <w:pStyle w:val="Szvegtrzs"/>
        <w:tabs>
          <w:tab w:val="left" w:leader="dot" w:pos="8769"/>
        </w:tabs>
        <w:spacing w:before="105" w:line="247" w:lineRule="auto"/>
        <w:ind w:right="212"/>
        <w:jc w:val="center"/>
        <w:rPr>
          <w:rFonts w:ascii="Garamond" w:hAnsi="Garamond"/>
          <w:sz w:val="32"/>
          <w:szCs w:val="32"/>
        </w:rPr>
      </w:pPr>
    </w:p>
    <w:p w:rsidR="004E2733" w:rsidRDefault="004E2733" w:rsidP="004E2733">
      <w:pPr>
        <w:pStyle w:val="Szvegtrzs"/>
        <w:tabs>
          <w:tab w:val="left" w:leader="dot" w:pos="8769"/>
        </w:tabs>
        <w:spacing w:before="105" w:line="247" w:lineRule="auto"/>
        <w:ind w:right="212"/>
        <w:jc w:val="center"/>
        <w:rPr>
          <w:rFonts w:ascii="Garamond" w:hAnsi="Garamond"/>
          <w:sz w:val="32"/>
          <w:szCs w:val="32"/>
        </w:rPr>
      </w:pPr>
    </w:p>
    <w:p w:rsidR="00014415" w:rsidRDefault="00014415" w:rsidP="004E2733">
      <w:pPr>
        <w:pStyle w:val="Szvegtrzs"/>
        <w:tabs>
          <w:tab w:val="left" w:leader="dot" w:pos="8769"/>
        </w:tabs>
        <w:spacing w:before="105" w:line="247" w:lineRule="auto"/>
        <w:ind w:right="212"/>
        <w:jc w:val="center"/>
        <w:rPr>
          <w:rFonts w:ascii="Garamond" w:hAnsi="Garamond"/>
          <w:sz w:val="32"/>
          <w:szCs w:val="32"/>
        </w:rPr>
      </w:pPr>
    </w:p>
    <w:p w:rsidR="00014415" w:rsidRDefault="00014415" w:rsidP="004E2733">
      <w:pPr>
        <w:pStyle w:val="Szvegtrzs"/>
        <w:tabs>
          <w:tab w:val="left" w:leader="dot" w:pos="8769"/>
        </w:tabs>
        <w:spacing w:before="105" w:line="247" w:lineRule="auto"/>
        <w:ind w:right="212"/>
        <w:jc w:val="center"/>
        <w:rPr>
          <w:rFonts w:ascii="Garamond" w:hAnsi="Garamond"/>
          <w:sz w:val="32"/>
          <w:szCs w:val="32"/>
        </w:rPr>
      </w:pPr>
    </w:p>
    <w:p w:rsidR="00014415" w:rsidRDefault="00014415" w:rsidP="004E2733">
      <w:pPr>
        <w:pStyle w:val="Szvegtrzs"/>
        <w:tabs>
          <w:tab w:val="left" w:leader="dot" w:pos="8769"/>
        </w:tabs>
        <w:spacing w:before="105" w:line="247" w:lineRule="auto"/>
        <w:ind w:right="212"/>
        <w:jc w:val="center"/>
        <w:rPr>
          <w:rFonts w:ascii="Garamond" w:hAnsi="Garamond"/>
          <w:sz w:val="32"/>
          <w:szCs w:val="32"/>
        </w:rPr>
      </w:pPr>
    </w:p>
    <w:p w:rsidR="00014415" w:rsidRDefault="00014415" w:rsidP="004E2733">
      <w:pPr>
        <w:pStyle w:val="Szvegtrzs"/>
        <w:tabs>
          <w:tab w:val="left" w:leader="dot" w:pos="8769"/>
        </w:tabs>
        <w:spacing w:before="105" w:line="247" w:lineRule="auto"/>
        <w:ind w:right="212"/>
        <w:jc w:val="center"/>
        <w:rPr>
          <w:rFonts w:ascii="Garamond" w:hAnsi="Garamond"/>
          <w:sz w:val="32"/>
          <w:szCs w:val="32"/>
        </w:rPr>
      </w:pPr>
    </w:p>
    <w:p w:rsidR="00014415" w:rsidRDefault="00014415" w:rsidP="004E2733">
      <w:pPr>
        <w:pStyle w:val="Szvegtrzs"/>
        <w:tabs>
          <w:tab w:val="left" w:leader="dot" w:pos="8769"/>
        </w:tabs>
        <w:spacing w:before="105" w:line="247" w:lineRule="auto"/>
        <w:ind w:right="212"/>
        <w:jc w:val="center"/>
        <w:rPr>
          <w:rFonts w:ascii="Garamond" w:hAnsi="Garamond"/>
          <w:sz w:val="32"/>
          <w:szCs w:val="32"/>
        </w:rPr>
      </w:pPr>
    </w:p>
    <w:p w:rsidR="00014415" w:rsidRDefault="00014415" w:rsidP="004E2733">
      <w:pPr>
        <w:pStyle w:val="Szvegtrzs"/>
        <w:tabs>
          <w:tab w:val="left" w:leader="dot" w:pos="8769"/>
        </w:tabs>
        <w:spacing w:before="105" w:line="247" w:lineRule="auto"/>
        <w:ind w:right="212"/>
        <w:jc w:val="center"/>
        <w:rPr>
          <w:rFonts w:ascii="Garamond" w:hAnsi="Garamond"/>
          <w:sz w:val="32"/>
          <w:szCs w:val="32"/>
        </w:rPr>
      </w:pPr>
    </w:p>
    <w:p w:rsidR="00014415" w:rsidRDefault="00014415" w:rsidP="004E2733">
      <w:pPr>
        <w:pStyle w:val="Szvegtrzs"/>
        <w:tabs>
          <w:tab w:val="left" w:leader="dot" w:pos="8769"/>
        </w:tabs>
        <w:spacing w:before="105" w:line="247" w:lineRule="auto"/>
        <w:ind w:right="212"/>
        <w:jc w:val="center"/>
        <w:rPr>
          <w:rFonts w:ascii="Garamond" w:hAnsi="Garamond"/>
          <w:sz w:val="32"/>
          <w:szCs w:val="32"/>
        </w:rPr>
      </w:pPr>
    </w:p>
    <w:p w:rsidR="004E2733" w:rsidRDefault="004E2733" w:rsidP="004E2733">
      <w:pPr>
        <w:pStyle w:val="Szvegtrzs"/>
        <w:tabs>
          <w:tab w:val="left" w:leader="dot" w:pos="8769"/>
        </w:tabs>
        <w:spacing w:before="105" w:line="247" w:lineRule="auto"/>
        <w:ind w:right="212"/>
        <w:jc w:val="center"/>
        <w:rPr>
          <w:rFonts w:ascii="Garamond" w:hAnsi="Garamond"/>
          <w:sz w:val="32"/>
          <w:szCs w:val="32"/>
        </w:rPr>
      </w:pPr>
    </w:p>
    <w:p w:rsidR="004E2733" w:rsidRDefault="004E2733" w:rsidP="004E2733">
      <w:pPr>
        <w:pStyle w:val="Szvegtrzs"/>
        <w:tabs>
          <w:tab w:val="left" w:leader="dot" w:pos="8769"/>
        </w:tabs>
        <w:spacing w:before="105" w:line="247" w:lineRule="auto"/>
        <w:ind w:right="212"/>
        <w:jc w:val="center"/>
        <w:rPr>
          <w:rFonts w:ascii="Garamond" w:hAnsi="Garamond"/>
          <w:sz w:val="32"/>
          <w:szCs w:val="32"/>
        </w:rPr>
      </w:pPr>
    </w:p>
    <w:p w:rsidR="004E2733" w:rsidRPr="004E2733" w:rsidRDefault="004E2733" w:rsidP="004E2733">
      <w:pPr>
        <w:pStyle w:val="Szvegtrzs"/>
        <w:tabs>
          <w:tab w:val="left" w:leader="dot" w:pos="8769"/>
        </w:tabs>
        <w:spacing w:before="105" w:line="247" w:lineRule="auto"/>
        <w:ind w:right="212"/>
        <w:jc w:val="center"/>
        <w:rPr>
          <w:rFonts w:ascii="Garamond" w:hAnsi="Garamond"/>
          <w:sz w:val="32"/>
          <w:szCs w:val="32"/>
        </w:rPr>
      </w:pPr>
    </w:p>
    <w:p w:rsidR="004E2733" w:rsidRPr="00014415" w:rsidRDefault="00A43B07" w:rsidP="00014415">
      <w:pPr>
        <w:rPr>
          <w:rFonts w:ascii="Times New Roman" w:hAnsi="Times New Roman" w:cs="Times New Roman"/>
          <w:sz w:val="24"/>
          <w:szCs w:val="24"/>
        </w:rPr>
      </w:pPr>
      <w:r w:rsidRPr="00014415">
        <w:rPr>
          <w:rFonts w:ascii="Times New Roman" w:hAnsi="Times New Roman" w:cs="Times New Roman"/>
          <w:sz w:val="24"/>
          <w:szCs w:val="24"/>
        </w:rPr>
        <w:t>Név:</w:t>
      </w:r>
      <w:r w:rsidRPr="00014415">
        <w:rPr>
          <w:rFonts w:ascii="Times New Roman" w:hAnsi="Times New Roman" w:cs="Times New Roman"/>
          <w:sz w:val="24"/>
          <w:szCs w:val="24"/>
        </w:rPr>
        <w:tab/>
      </w:r>
      <w:r w:rsidR="00014415">
        <w:rPr>
          <w:rFonts w:ascii="Times New Roman" w:hAnsi="Times New Roman" w:cs="Times New Roman"/>
          <w:sz w:val="24"/>
          <w:szCs w:val="24"/>
        </w:rPr>
        <w:tab/>
      </w:r>
      <w:r w:rsidR="00014415">
        <w:rPr>
          <w:rFonts w:ascii="Times New Roman" w:hAnsi="Times New Roman" w:cs="Times New Roman"/>
          <w:sz w:val="24"/>
          <w:szCs w:val="24"/>
        </w:rPr>
        <w:tab/>
      </w:r>
      <w:r w:rsidR="00510966">
        <w:rPr>
          <w:rFonts w:ascii="Times New Roman" w:hAnsi="Times New Roman" w:cs="Times New Roman"/>
        </w:rPr>
        <w:t xml:space="preserve">HUN-REN </w:t>
      </w:r>
      <w:r w:rsidRPr="00014415">
        <w:rPr>
          <w:rFonts w:ascii="Times New Roman" w:hAnsi="Times New Roman" w:cs="Times New Roman"/>
          <w:w w:val="95"/>
          <w:sz w:val="24"/>
          <w:szCs w:val="24"/>
        </w:rPr>
        <w:t>Földfizikai és Űrtudományi Kutató</w:t>
      </w:r>
      <w:r w:rsidR="00510780">
        <w:rPr>
          <w:rFonts w:ascii="Times New Roman" w:hAnsi="Times New Roman" w:cs="Times New Roman"/>
          <w:w w:val="95"/>
          <w:sz w:val="24"/>
          <w:szCs w:val="24"/>
        </w:rPr>
        <w:t>intézet</w:t>
      </w:r>
      <w:r w:rsidRPr="00014415">
        <w:rPr>
          <w:rFonts w:ascii="Times New Roman" w:hAnsi="Times New Roman" w:cs="Times New Roman"/>
          <w:w w:val="95"/>
          <w:sz w:val="24"/>
          <w:szCs w:val="24"/>
        </w:rPr>
        <w:t xml:space="preserve"> (</w:t>
      </w:r>
      <w:proofErr w:type="gramStart"/>
      <w:r w:rsidR="00510966">
        <w:rPr>
          <w:rFonts w:ascii="Times New Roman" w:hAnsi="Times New Roman" w:cs="Times New Roman"/>
        </w:rPr>
        <w:t xml:space="preserve">HUN-REN </w:t>
      </w:r>
      <w:r w:rsidR="00510966">
        <w:rPr>
          <w:rFonts w:ascii="Times New Roman" w:hAnsi="Times New Roman" w:cs="Times New Roman"/>
        </w:rPr>
        <w:t xml:space="preserve"> </w:t>
      </w:r>
      <w:r w:rsidRPr="00014415">
        <w:rPr>
          <w:rFonts w:ascii="Times New Roman" w:hAnsi="Times New Roman" w:cs="Times New Roman"/>
          <w:w w:val="95"/>
          <w:sz w:val="24"/>
          <w:szCs w:val="24"/>
        </w:rPr>
        <w:t>FI</w:t>
      </w:r>
      <w:proofErr w:type="gramEnd"/>
      <w:r w:rsidRPr="00014415">
        <w:rPr>
          <w:rFonts w:ascii="Times New Roman" w:hAnsi="Times New Roman" w:cs="Times New Roman"/>
          <w:w w:val="95"/>
          <w:sz w:val="24"/>
          <w:szCs w:val="24"/>
        </w:rPr>
        <w:t>)</w:t>
      </w:r>
    </w:p>
    <w:p w:rsidR="004E2733" w:rsidRPr="00014415" w:rsidRDefault="00A43B07" w:rsidP="00014415">
      <w:pPr>
        <w:rPr>
          <w:rFonts w:ascii="Times New Roman" w:hAnsi="Times New Roman" w:cs="Times New Roman"/>
          <w:sz w:val="24"/>
          <w:szCs w:val="24"/>
        </w:rPr>
      </w:pPr>
      <w:r w:rsidRPr="00014415">
        <w:rPr>
          <w:rFonts w:ascii="Times New Roman" w:hAnsi="Times New Roman" w:cs="Times New Roman"/>
          <w:sz w:val="24"/>
          <w:szCs w:val="24"/>
        </w:rPr>
        <w:t>Székhely:</w:t>
      </w:r>
      <w:r w:rsidRPr="00014415">
        <w:rPr>
          <w:rFonts w:ascii="Times New Roman" w:hAnsi="Times New Roman" w:cs="Times New Roman"/>
          <w:sz w:val="24"/>
          <w:szCs w:val="24"/>
        </w:rPr>
        <w:tab/>
      </w:r>
      <w:r w:rsidR="00014415">
        <w:rPr>
          <w:rFonts w:ascii="Times New Roman" w:hAnsi="Times New Roman" w:cs="Times New Roman"/>
          <w:sz w:val="24"/>
          <w:szCs w:val="24"/>
        </w:rPr>
        <w:tab/>
      </w:r>
      <w:r w:rsidRPr="00014415">
        <w:rPr>
          <w:rFonts w:ascii="Times New Roman" w:hAnsi="Times New Roman" w:cs="Times New Roman"/>
          <w:w w:val="95"/>
          <w:sz w:val="24"/>
          <w:szCs w:val="24"/>
        </w:rPr>
        <w:t>9400 Sopron, Csatkai E. u. 6-8</w:t>
      </w:r>
    </w:p>
    <w:p w:rsidR="004E2733" w:rsidRPr="00014415" w:rsidRDefault="00A43B07" w:rsidP="00014415">
      <w:pPr>
        <w:rPr>
          <w:rFonts w:ascii="Times New Roman" w:hAnsi="Times New Roman" w:cs="Times New Roman"/>
          <w:sz w:val="24"/>
          <w:szCs w:val="24"/>
        </w:rPr>
      </w:pPr>
      <w:r w:rsidRPr="00014415">
        <w:rPr>
          <w:rFonts w:ascii="Times New Roman" w:hAnsi="Times New Roman" w:cs="Times New Roman"/>
          <w:sz w:val="24"/>
          <w:szCs w:val="24"/>
        </w:rPr>
        <w:t>Nyilvántartási szám:</w:t>
      </w:r>
      <w:r w:rsidRPr="00014415">
        <w:rPr>
          <w:rFonts w:ascii="Times New Roman" w:hAnsi="Times New Roman" w:cs="Times New Roman"/>
          <w:sz w:val="24"/>
          <w:szCs w:val="24"/>
        </w:rPr>
        <w:tab/>
        <w:t>PIR: 846079, AHTI: 391595</w:t>
      </w:r>
    </w:p>
    <w:p w:rsidR="004E2733" w:rsidRPr="00014415" w:rsidRDefault="00A43B07" w:rsidP="00014415">
      <w:pPr>
        <w:rPr>
          <w:rFonts w:ascii="Times New Roman" w:hAnsi="Times New Roman" w:cs="Times New Roman"/>
          <w:sz w:val="24"/>
          <w:szCs w:val="24"/>
        </w:rPr>
      </w:pPr>
      <w:r w:rsidRPr="00014415">
        <w:rPr>
          <w:rFonts w:ascii="Times New Roman" w:hAnsi="Times New Roman" w:cs="Times New Roman"/>
          <w:sz w:val="24"/>
          <w:szCs w:val="24"/>
        </w:rPr>
        <w:t xml:space="preserve">Törvényes képviselő: </w:t>
      </w:r>
      <w:r w:rsidRPr="000144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4415">
        <w:rPr>
          <w:rFonts w:ascii="Times New Roman" w:hAnsi="Times New Roman" w:cs="Times New Roman"/>
          <w:sz w:val="24"/>
          <w:szCs w:val="24"/>
        </w:rPr>
        <w:t>Dr.</w:t>
      </w:r>
      <w:r w:rsidR="00510966">
        <w:rPr>
          <w:rFonts w:ascii="Times New Roman" w:hAnsi="Times New Roman" w:cs="Times New Roman"/>
          <w:sz w:val="24"/>
          <w:szCs w:val="24"/>
        </w:rPr>
        <w:t>Kovács</w:t>
      </w:r>
      <w:proofErr w:type="spellEnd"/>
      <w:r w:rsidR="00510966">
        <w:rPr>
          <w:rFonts w:ascii="Times New Roman" w:hAnsi="Times New Roman" w:cs="Times New Roman"/>
          <w:sz w:val="24"/>
          <w:szCs w:val="24"/>
        </w:rPr>
        <w:t xml:space="preserve"> István János</w:t>
      </w:r>
    </w:p>
    <w:p w:rsidR="004E2733" w:rsidRPr="00014415" w:rsidRDefault="00A43B07" w:rsidP="00014415">
      <w:pPr>
        <w:rPr>
          <w:rFonts w:ascii="Times New Roman" w:hAnsi="Times New Roman" w:cs="Times New Roman"/>
          <w:sz w:val="24"/>
          <w:szCs w:val="24"/>
        </w:rPr>
      </w:pPr>
      <w:r w:rsidRPr="00014415">
        <w:rPr>
          <w:rFonts w:ascii="Times New Roman" w:hAnsi="Times New Roman" w:cs="Times New Roman"/>
          <w:sz w:val="24"/>
          <w:szCs w:val="24"/>
        </w:rPr>
        <w:t>Adatkezelő személye:</w:t>
      </w:r>
      <w:r w:rsidRPr="00014415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014415">
        <w:rPr>
          <w:rFonts w:ascii="Times New Roman" w:hAnsi="Times New Roman" w:cs="Times New Roman"/>
          <w:sz w:val="24"/>
          <w:szCs w:val="24"/>
        </w:rPr>
        <w:t>Prácser Ernő</w:t>
      </w:r>
    </w:p>
    <w:p w:rsidR="004E2733" w:rsidRPr="00014415" w:rsidRDefault="00A43B07" w:rsidP="00014415">
      <w:pPr>
        <w:rPr>
          <w:rFonts w:ascii="Times New Roman" w:hAnsi="Times New Roman" w:cs="Times New Roman"/>
          <w:sz w:val="24"/>
          <w:szCs w:val="24"/>
        </w:rPr>
      </w:pPr>
      <w:r w:rsidRPr="00014415">
        <w:rPr>
          <w:rFonts w:ascii="Times New Roman" w:hAnsi="Times New Roman" w:cs="Times New Roman"/>
          <w:sz w:val="24"/>
          <w:szCs w:val="24"/>
        </w:rPr>
        <w:t>Elérhetősége</w:t>
      </w:r>
      <w:r w:rsidR="00014415">
        <w:rPr>
          <w:rFonts w:ascii="Times New Roman" w:hAnsi="Times New Roman" w:cs="Times New Roman"/>
          <w:sz w:val="24"/>
          <w:szCs w:val="24"/>
        </w:rPr>
        <w:t>:</w:t>
      </w:r>
      <w:r w:rsidR="00014415">
        <w:rPr>
          <w:rFonts w:ascii="Times New Roman" w:hAnsi="Times New Roman" w:cs="Times New Roman"/>
          <w:sz w:val="24"/>
          <w:szCs w:val="24"/>
        </w:rPr>
        <w:tab/>
      </w:r>
      <w:r w:rsidR="00014415">
        <w:rPr>
          <w:rFonts w:ascii="Times New Roman" w:hAnsi="Times New Roman" w:cs="Times New Roman"/>
          <w:sz w:val="24"/>
          <w:szCs w:val="24"/>
        </w:rPr>
        <w:tab/>
      </w:r>
      <w:r w:rsidRPr="00014415">
        <w:rPr>
          <w:rFonts w:ascii="Times New Roman" w:hAnsi="Times New Roman" w:cs="Times New Roman"/>
          <w:sz w:val="24"/>
          <w:szCs w:val="24"/>
        </w:rPr>
        <w:t>+36 (99) 508-350</w:t>
      </w:r>
      <w:bookmarkStart w:id="0" w:name="_GoBack"/>
      <w:bookmarkEnd w:id="0"/>
    </w:p>
    <w:p w:rsidR="004E2733" w:rsidRPr="00014415" w:rsidRDefault="004E2733" w:rsidP="00014415">
      <w:pPr>
        <w:rPr>
          <w:rFonts w:ascii="Times New Roman" w:hAnsi="Times New Roman" w:cs="Times New Roman"/>
          <w:sz w:val="24"/>
          <w:szCs w:val="24"/>
        </w:rPr>
      </w:pPr>
    </w:p>
    <w:p w:rsidR="004E2733" w:rsidRDefault="004E2733" w:rsidP="00222B08">
      <w:pPr>
        <w:pStyle w:val="Szvegtrzs"/>
        <w:tabs>
          <w:tab w:val="left" w:leader="dot" w:pos="8769"/>
        </w:tabs>
        <w:spacing w:before="105" w:line="247" w:lineRule="auto"/>
        <w:ind w:right="212"/>
        <w:jc w:val="both"/>
        <w:rPr>
          <w:rFonts w:ascii="Garamond" w:hAnsi="Garamond"/>
          <w:sz w:val="24"/>
          <w:szCs w:val="24"/>
        </w:rPr>
      </w:pPr>
    </w:p>
    <w:p w:rsidR="004E2733" w:rsidRDefault="004E2733" w:rsidP="00222B08">
      <w:pPr>
        <w:pStyle w:val="Szvegtrzs"/>
        <w:tabs>
          <w:tab w:val="left" w:leader="dot" w:pos="8769"/>
        </w:tabs>
        <w:spacing w:before="105" w:line="247" w:lineRule="auto"/>
        <w:ind w:right="212"/>
        <w:jc w:val="both"/>
        <w:rPr>
          <w:rFonts w:ascii="Garamond" w:hAnsi="Garamond"/>
          <w:sz w:val="24"/>
          <w:szCs w:val="24"/>
        </w:rPr>
      </w:pPr>
    </w:p>
    <w:p w:rsidR="004E2733" w:rsidRDefault="004E2733" w:rsidP="00222B08">
      <w:pPr>
        <w:pStyle w:val="Szvegtrzs"/>
        <w:tabs>
          <w:tab w:val="left" w:leader="dot" w:pos="8769"/>
        </w:tabs>
        <w:spacing w:before="105" w:line="247" w:lineRule="auto"/>
        <w:ind w:right="212"/>
        <w:jc w:val="both"/>
        <w:rPr>
          <w:rFonts w:ascii="Garamond" w:hAnsi="Garamond"/>
          <w:sz w:val="24"/>
          <w:szCs w:val="24"/>
        </w:rPr>
      </w:pPr>
    </w:p>
    <w:p w:rsidR="00014415" w:rsidRDefault="00014415" w:rsidP="00222B08">
      <w:pPr>
        <w:pStyle w:val="Szvegtrzs"/>
        <w:tabs>
          <w:tab w:val="left" w:leader="dot" w:pos="8769"/>
        </w:tabs>
        <w:spacing w:before="105" w:line="247" w:lineRule="auto"/>
        <w:ind w:right="212"/>
        <w:jc w:val="both"/>
        <w:rPr>
          <w:rFonts w:ascii="Garamond" w:hAnsi="Garamond"/>
          <w:sz w:val="24"/>
          <w:szCs w:val="24"/>
        </w:rPr>
      </w:pPr>
    </w:p>
    <w:p w:rsidR="00222B08" w:rsidRPr="00DA3FA0" w:rsidRDefault="00222B08" w:rsidP="00222B08">
      <w:pPr>
        <w:pStyle w:val="Szvegtrzs"/>
        <w:tabs>
          <w:tab w:val="left" w:leader="dot" w:pos="8769"/>
        </w:tabs>
        <w:spacing w:before="105" w:line="247" w:lineRule="auto"/>
        <w:ind w:right="212"/>
        <w:jc w:val="both"/>
        <w:rPr>
          <w:rFonts w:ascii="Garamond" w:hAnsi="Garamond"/>
          <w:sz w:val="24"/>
          <w:szCs w:val="24"/>
        </w:rPr>
      </w:pPr>
      <w:r w:rsidRPr="00DA3FA0">
        <w:rPr>
          <w:rFonts w:ascii="Garamond" w:hAnsi="Garamond"/>
          <w:sz w:val="24"/>
          <w:szCs w:val="24"/>
        </w:rPr>
        <w:lastRenderedPageBreak/>
        <w:t>Az</w:t>
      </w:r>
      <w:r w:rsidRPr="00DA3FA0">
        <w:rPr>
          <w:rFonts w:ascii="Garamond" w:hAnsi="Garamond"/>
          <w:spacing w:val="-15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uniós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jog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megsértését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bejelentő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személyek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védelméről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szóló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2019/1937.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számú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európai</w:t>
      </w:r>
      <w:r w:rsidRPr="00DA3FA0">
        <w:rPr>
          <w:rFonts w:ascii="Garamond" w:hAnsi="Garamond"/>
          <w:spacing w:val="-13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parlamenti</w:t>
      </w:r>
      <w:r w:rsidRPr="00DA3FA0">
        <w:rPr>
          <w:rFonts w:ascii="Garamond" w:hAnsi="Garamond"/>
          <w:spacing w:val="-58"/>
          <w:sz w:val="24"/>
          <w:szCs w:val="24"/>
        </w:rPr>
        <w:t xml:space="preserve"> </w:t>
      </w:r>
      <w:r w:rsidRPr="00DA3FA0">
        <w:rPr>
          <w:rFonts w:ascii="Garamond" w:hAnsi="Garamond"/>
          <w:w w:val="95"/>
          <w:sz w:val="24"/>
          <w:szCs w:val="24"/>
        </w:rPr>
        <w:t>és tanácsi irányelvben (a továbbiakban: Irányelv), valamint a panaszokról, a közérdekű bejelentésekről,</w:t>
      </w:r>
      <w:r w:rsidRPr="00DA3FA0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valamint a visszaélések bejelentésével összefüggő szabályokról szóló 2023. évi XXV. törvényben</w:t>
      </w:r>
      <w:r w:rsidRPr="00DA3FA0">
        <w:rPr>
          <w:rFonts w:ascii="Garamond" w:hAnsi="Garamond"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(továbbiakban:</w:t>
      </w:r>
      <w:r w:rsidRPr="00DA3FA0">
        <w:rPr>
          <w:rFonts w:ascii="Garamond" w:hAnsi="Garamond"/>
          <w:spacing w:val="88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Panasztörvény)</w:t>
      </w:r>
      <w:r w:rsidRPr="00DA3FA0">
        <w:rPr>
          <w:rFonts w:ascii="Garamond" w:hAnsi="Garamond"/>
          <w:spacing w:val="89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foglaltaknak</w:t>
      </w:r>
      <w:r w:rsidRPr="00DA3FA0">
        <w:rPr>
          <w:rFonts w:ascii="Garamond" w:hAnsi="Garamond"/>
          <w:spacing w:val="89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való</w:t>
      </w:r>
      <w:r w:rsidRPr="00DA3FA0">
        <w:rPr>
          <w:rFonts w:ascii="Garamond" w:hAnsi="Garamond"/>
          <w:spacing w:val="89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megfelelés</w:t>
      </w:r>
      <w:r w:rsidRPr="00DA3FA0">
        <w:rPr>
          <w:rFonts w:ascii="Garamond" w:hAnsi="Garamond"/>
          <w:spacing w:val="88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érdekében</w:t>
      </w:r>
      <w:r w:rsidRPr="00DA3FA0">
        <w:rPr>
          <w:rFonts w:ascii="Garamond" w:hAnsi="Garamond"/>
          <w:spacing w:val="89"/>
          <w:sz w:val="24"/>
          <w:szCs w:val="24"/>
        </w:rPr>
        <w:t xml:space="preserve"> </w:t>
      </w:r>
      <w:r w:rsidRPr="005647D0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z</w:t>
      </w:r>
      <w:r w:rsidRPr="00DA3FA0">
        <w:rPr>
          <w:rFonts w:ascii="Garamond" w:hAnsi="Garamond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br/>
      </w:r>
      <w:r w:rsidR="00510966">
        <w:rPr>
          <w:rFonts w:ascii="Times New Roman" w:hAnsi="Times New Roman" w:cs="Times New Roman"/>
        </w:rPr>
        <w:t xml:space="preserve">HUN-REN </w:t>
      </w:r>
      <w:r>
        <w:rPr>
          <w:rFonts w:ascii="Garamond" w:hAnsi="Garamond"/>
          <w:w w:val="95"/>
          <w:sz w:val="24"/>
          <w:szCs w:val="24"/>
        </w:rPr>
        <w:t>FI</w:t>
      </w:r>
      <w:r w:rsidRPr="00DA3FA0">
        <w:rPr>
          <w:rFonts w:ascii="Garamond" w:hAnsi="Garamond"/>
          <w:b/>
          <w:spacing w:val="-1"/>
          <w:sz w:val="24"/>
          <w:szCs w:val="24"/>
        </w:rPr>
        <w:t xml:space="preserve"> belső </w:t>
      </w:r>
      <w:r w:rsidRPr="00DA3FA0">
        <w:rPr>
          <w:rFonts w:ascii="Garamond" w:hAnsi="Garamond"/>
          <w:b/>
          <w:sz w:val="24"/>
          <w:szCs w:val="24"/>
        </w:rPr>
        <w:t>visszaélés-bejelentési</w:t>
      </w:r>
      <w:r w:rsidRPr="00DA3FA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b/>
          <w:sz w:val="24"/>
          <w:szCs w:val="24"/>
        </w:rPr>
        <w:t>rendszert</w:t>
      </w:r>
      <w:r w:rsidRPr="00DA3FA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b/>
          <w:sz w:val="24"/>
          <w:szCs w:val="24"/>
        </w:rPr>
        <w:t>működtet,</w:t>
      </w:r>
      <w:r w:rsidRPr="00DA3FA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b/>
          <w:sz w:val="24"/>
          <w:szCs w:val="24"/>
        </w:rPr>
        <w:t>illetve</w:t>
      </w:r>
      <w:r w:rsidRPr="00DA3FA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b/>
          <w:sz w:val="24"/>
          <w:szCs w:val="24"/>
        </w:rPr>
        <w:t>ehhez</w:t>
      </w:r>
      <w:r w:rsidRPr="00DA3FA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b/>
          <w:sz w:val="24"/>
          <w:szCs w:val="24"/>
        </w:rPr>
        <w:t>kapcsolódóan</w:t>
      </w:r>
      <w:r w:rsidRPr="00DA3FA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b/>
          <w:sz w:val="24"/>
          <w:szCs w:val="24"/>
        </w:rPr>
        <w:t>személyes</w:t>
      </w:r>
      <w:r w:rsidRPr="00DA3FA0">
        <w:rPr>
          <w:rFonts w:ascii="Garamond" w:hAnsi="Garamond"/>
          <w:b/>
          <w:spacing w:val="1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adatokat kezel</w:t>
      </w:r>
      <w:r w:rsidRPr="00DA3FA0">
        <w:rPr>
          <w:rFonts w:ascii="Garamond" w:hAnsi="Garamond"/>
          <w:b/>
          <w:sz w:val="24"/>
          <w:szCs w:val="24"/>
        </w:rPr>
        <w:t>.</w:t>
      </w:r>
      <w:r w:rsidRPr="00DA3FA0">
        <w:rPr>
          <w:rFonts w:ascii="Garamond" w:hAnsi="Garamond"/>
          <w:b/>
          <w:spacing w:val="-3"/>
          <w:sz w:val="24"/>
          <w:szCs w:val="24"/>
        </w:rPr>
        <w:t xml:space="preserve"> </w:t>
      </w:r>
    </w:p>
    <w:p w:rsidR="00222B08" w:rsidRDefault="00222B08" w:rsidP="00222B08">
      <w:pPr>
        <w:pStyle w:val="Szvegtrzs"/>
        <w:spacing w:before="7"/>
        <w:ind w:left="0"/>
        <w:rPr>
          <w:rFonts w:ascii="Garamond" w:hAnsi="Garamond"/>
          <w:sz w:val="24"/>
          <w:szCs w:val="24"/>
        </w:rPr>
      </w:pPr>
    </w:p>
    <w:p w:rsidR="00222B08" w:rsidRPr="00DA3FA0" w:rsidRDefault="00222B08" w:rsidP="00222B08">
      <w:pPr>
        <w:pStyle w:val="Szvegtrzs"/>
        <w:spacing w:before="7"/>
        <w:ind w:left="0"/>
        <w:rPr>
          <w:rFonts w:ascii="Garamond" w:hAnsi="Garamond"/>
          <w:sz w:val="24"/>
          <w:szCs w:val="24"/>
        </w:rPr>
      </w:pPr>
    </w:p>
    <w:p w:rsidR="00222B08" w:rsidRPr="00DA3FA0" w:rsidRDefault="00222B08" w:rsidP="00222B08">
      <w:pPr>
        <w:pStyle w:val="Cmsor1"/>
        <w:rPr>
          <w:rFonts w:ascii="Garamond" w:hAnsi="Garamond"/>
          <w:sz w:val="24"/>
          <w:szCs w:val="24"/>
        </w:rPr>
      </w:pPr>
      <w:r w:rsidRPr="00DA3FA0">
        <w:rPr>
          <w:rFonts w:ascii="Garamond" w:hAnsi="Garamond"/>
          <w:spacing w:val="-1"/>
          <w:sz w:val="24"/>
          <w:szCs w:val="24"/>
        </w:rPr>
        <w:t>ADATKEZELÉSI</w:t>
      </w:r>
      <w:r w:rsidRPr="00DA3FA0">
        <w:rPr>
          <w:rFonts w:ascii="Garamond" w:hAnsi="Garamond"/>
          <w:spacing w:val="-10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CÉL</w:t>
      </w:r>
    </w:p>
    <w:p w:rsidR="00222B08" w:rsidRPr="005647D0" w:rsidRDefault="00222B08" w:rsidP="00222B08">
      <w:pPr>
        <w:pStyle w:val="Szvegtrzs"/>
        <w:spacing w:before="10" w:line="247" w:lineRule="auto"/>
        <w:ind w:right="213"/>
        <w:jc w:val="both"/>
        <w:rPr>
          <w:rFonts w:ascii="Garamond" w:hAnsi="Garamond"/>
          <w:w w:val="95"/>
          <w:sz w:val="24"/>
          <w:szCs w:val="24"/>
        </w:rPr>
      </w:pPr>
      <w:r w:rsidRPr="005647D0">
        <w:rPr>
          <w:rFonts w:ascii="Garamond" w:hAnsi="Garamond"/>
          <w:w w:val="95"/>
          <w:sz w:val="24"/>
          <w:szCs w:val="24"/>
        </w:rPr>
        <w:t>A belső visszaélés-bejelentési rendszerben jogellenes vagy jogellenesnek feltételezett cselekményre vagy mulasztásra, illetve egyéb visszaélésre vonatkozó információt lehet bejelenteni. Az adatkezelés célja az Európai Unió jogi normái megsértésének felderítése, a visszaélések megakadályozása és megszüntetése, a felelősségre vonás kezdeményezése, s egyben megelőző és a visszaéléseket orvosló intézkedések meghozatalára irányuló javaslatok megfogalmazása.</w:t>
      </w:r>
    </w:p>
    <w:p w:rsidR="00222B08" w:rsidRDefault="00222B08" w:rsidP="00222B08">
      <w:pPr>
        <w:pStyle w:val="Szvegtrzs"/>
        <w:spacing w:before="7"/>
        <w:ind w:left="0"/>
        <w:rPr>
          <w:rFonts w:ascii="Garamond" w:hAnsi="Garamond"/>
          <w:sz w:val="24"/>
          <w:szCs w:val="24"/>
        </w:rPr>
      </w:pPr>
    </w:p>
    <w:p w:rsidR="00222B08" w:rsidRPr="00DA3FA0" w:rsidRDefault="00222B08" w:rsidP="00222B08">
      <w:pPr>
        <w:pStyle w:val="Szvegtrzs"/>
        <w:spacing w:before="7"/>
        <w:ind w:left="0"/>
        <w:rPr>
          <w:rFonts w:ascii="Garamond" w:hAnsi="Garamond"/>
          <w:sz w:val="24"/>
          <w:szCs w:val="24"/>
        </w:rPr>
      </w:pPr>
    </w:p>
    <w:p w:rsidR="00222B08" w:rsidRPr="00DA3FA0" w:rsidRDefault="00222B08" w:rsidP="00222B08">
      <w:pPr>
        <w:pStyle w:val="Cmsor1"/>
        <w:ind w:left="1644"/>
        <w:rPr>
          <w:rFonts w:ascii="Garamond" w:hAnsi="Garamond"/>
          <w:sz w:val="24"/>
          <w:szCs w:val="24"/>
        </w:rPr>
      </w:pPr>
      <w:r w:rsidRPr="00DA3FA0">
        <w:rPr>
          <w:rFonts w:ascii="Garamond" w:hAnsi="Garamond"/>
          <w:spacing w:val="-1"/>
          <w:sz w:val="24"/>
          <w:szCs w:val="24"/>
        </w:rPr>
        <w:t>AZ</w:t>
      </w:r>
      <w:r w:rsidRPr="00DA3FA0">
        <w:rPr>
          <w:rFonts w:ascii="Garamond" w:hAnsi="Garamond"/>
          <w:spacing w:val="-13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sz w:val="24"/>
          <w:szCs w:val="24"/>
        </w:rPr>
        <w:t>ADATKEZELÉS</w:t>
      </w:r>
      <w:r w:rsidRPr="00DA3FA0">
        <w:rPr>
          <w:rFonts w:ascii="Garamond" w:hAnsi="Garamond"/>
          <w:spacing w:val="-13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sz w:val="24"/>
          <w:szCs w:val="24"/>
        </w:rPr>
        <w:t>SZERVEZETI</w:t>
      </w:r>
      <w:r w:rsidRPr="00DA3FA0">
        <w:rPr>
          <w:rFonts w:ascii="Garamond" w:hAnsi="Garamond"/>
          <w:spacing w:val="-12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sz w:val="24"/>
          <w:szCs w:val="24"/>
        </w:rPr>
        <w:t>KERETEI,</w:t>
      </w:r>
      <w:r w:rsidRPr="00DA3FA0">
        <w:rPr>
          <w:rFonts w:ascii="Garamond" w:hAnsi="Garamond"/>
          <w:spacing w:val="-11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sz w:val="24"/>
          <w:szCs w:val="24"/>
        </w:rPr>
        <w:t>ADATTOVÁBBÍTÁSOK</w:t>
      </w:r>
    </w:p>
    <w:p w:rsidR="00222B08" w:rsidRPr="00DA3FA0" w:rsidRDefault="00222B08" w:rsidP="00222B08">
      <w:pPr>
        <w:pStyle w:val="Szvegtrzs"/>
        <w:spacing w:before="14" w:line="244" w:lineRule="auto"/>
        <w:ind w:right="212"/>
        <w:jc w:val="both"/>
        <w:rPr>
          <w:rFonts w:ascii="Garamond" w:hAnsi="Garamond"/>
          <w:sz w:val="24"/>
          <w:szCs w:val="24"/>
        </w:rPr>
      </w:pPr>
      <w:r w:rsidRPr="005647D0">
        <w:rPr>
          <w:rFonts w:ascii="Garamond" w:hAnsi="Garamond"/>
          <w:sz w:val="24"/>
          <w:szCs w:val="24"/>
        </w:rPr>
        <w:t>A</w:t>
      </w:r>
      <w:r w:rsidR="00510966">
        <w:rPr>
          <w:rFonts w:ascii="Garamond" w:hAnsi="Garamond"/>
          <w:sz w:val="24"/>
          <w:szCs w:val="24"/>
        </w:rPr>
        <w:t xml:space="preserve"> </w:t>
      </w:r>
      <w:r w:rsidR="00510966">
        <w:rPr>
          <w:rFonts w:ascii="Times New Roman" w:hAnsi="Times New Roman" w:cs="Times New Roman"/>
        </w:rPr>
        <w:t xml:space="preserve">HUN-REN </w:t>
      </w:r>
      <w:r>
        <w:rPr>
          <w:rFonts w:ascii="Garamond" w:hAnsi="Garamond"/>
          <w:sz w:val="24"/>
          <w:szCs w:val="24"/>
        </w:rPr>
        <w:t>FI</w:t>
      </w:r>
      <w:r w:rsidRPr="005647D0">
        <w:rPr>
          <w:rFonts w:ascii="Garamond" w:hAnsi="Garamond"/>
          <w:sz w:val="24"/>
          <w:szCs w:val="24"/>
        </w:rPr>
        <w:t xml:space="preserve"> elkülönült visszaélés-bejelentési rendszert </w:t>
      </w:r>
      <w:r w:rsidRPr="00DA3FA0">
        <w:rPr>
          <w:rFonts w:ascii="Garamond" w:hAnsi="Garamond"/>
          <w:sz w:val="24"/>
          <w:szCs w:val="24"/>
        </w:rPr>
        <w:t>működtet. 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munkatársak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ezen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feladatukat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más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feladataiktól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elkülönülten,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független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módon,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titoktartási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kötelezettség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vállalásával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látják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el.</w:t>
      </w:r>
    </w:p>
    <w:p w:rsidR="00222B08" w:rsidRPr="00DA3FA0" w:rsidRDefault="00222B08" w:rsidP="00222B08">
      <w:pPr>
        <w:pStyle w:val="Szvegtrzs"/>
        <w:spacing w:before="6"/>
        <w:ind w:left="0"/>
        <w:rPr>
          <w:rFonts w:ascii="Garamond" w:hAnsi="Garamond"/>
          <w:sz w:val="24"/>
          <w:szCs w:val="24"/>
        </w:rPr>
      </w:pPr>
    </w:p>
    <w:p w:rsidR="00222B08" w:rsidRPr="00DA3FA0" w:rsidRDefault="00222B08" w:rsidP="00222B08">
      <w:pPr>
        <w:pStyle w:val="Szvegtrzs"/>
        <w:spacing w:line="247" w:lineRule="auto"/>
        <w:ind w:right="211"/>
        <w:jc w:val="both"/>
        <w:rPr>
          <w:rFonts w:ascii="Garamond" w:hAnsi="Garamond"/>
          <w:sz w:val="24"/>
          <w:szCs w:val="24"/>
        </w:rPr>
      </w:pPr>
      <w:r w:rsidRPr="00DA3FA0">
        <w:rPr>
          <w:rFonts w:ascii="Garamond" w:hAnsi="Garamond"/>
          <w:sz w:val="24"/>
          <w:szCs w:val="24"/>
        </w:rPr>
        <w:t>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belső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visszaélés-bejelentési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rendszer</w:t>
      </w:r>
      <w:r w:rsidRPr="005647D0">
        <w:rPr>
          <w:rFonts w:ascii="Garamond" w:hAnsi="Garamond"/>
          <w:sz w:val="24"/>
          <w:szCs w:val="24"/>
        </w:rPr>
        <w:t xml:space="preserve"> adataihoz kizárólag olyan személyek férnek hozzá</w:t>
      </w:r>
      <w:r w:rsidRPr="00DA3FA0">
        <w:rPr>
          <w:rFonts w:ascii="Garamond" w:hAnsi="Garamond"/>
          <w:sz w:val="24"/>
          <w:szCs w:val="24"/>
        </w:rPr>
        <w:t>,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akiknek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hozzáférése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bejelentés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kivizsgálásával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összefüggésben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szükséges.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Minden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ettől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eltérő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adattovábbításhoz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bejelentő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kifejezett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hozzájárulása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szükséges.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bejelentést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kivizsgáló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személyek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vizsgálat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lezárásáig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vagy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vizsgálat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eredményeképpen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történő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formális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felelősségre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vonás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kezdeményezéséig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bejelentés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tartalmára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és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bejelentésben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érintett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személyre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vonatkozó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 xml:space="preserve">információkat </w:t>
      </w:r>
      <w:r w:rsidRPr="005647D0">
        <w:rPr>
          <w:rFonts w:ascii="Garamond" w:hAnsi="Garamond"/>
          <w:sz w:val="24"/>
          <w:szCs w:val="24"/>
        </w:rPr>
        <w:t xml:space="preserve">– </w:t>
      </w:r>
      <w:r w:rsidRPr="00DA3FA0">
        <w:rPr>
          <w:rFonts w:ascii="Garamond" w:hAnsi="Garamond"/>
          <w:sz w:val="24"/>
          <w:szCs w:val="24"/>
        </w:rPr>
        <w:t xml:space="preserve">a bejelentésben érintett személy tájékoztatásán túl </w:t>
      </w:r>
      <w:r w:rsidRPr="005647D0">
        <w:rPr>
          <w:rFonts w:ascii="Garamond" w:hAnsi="Garamond"/>
          <w:sz w:val="24"/>
          <w:szCs w:val="24"/>
        </w:rPr>
        <w:t xml:space="preserve">– </w:t>
      </w:r>
      <w:r w:rsidRPr="00DA3FA0">
        <w:rPr>
          <w:rFonts w:ascii="Garamond" w:hAnsi="Garamond"/>
          <w:sz w:val="24"/>
          <w:szCs w:val="24"/>
        </w:rPr>
        <w:t>a foglalkoztató más szervezeti</w:t>
      </w:r>
      <w:r w:rsidRPr="005647D0">
        <w:rPr>
          <w:rFonts w:ascii="Garamond" w:hAnsi="Garamond"/>
          <w:sz w:val="24"/>
          <w:szCs w:val="24"/>
        </w:rPr>
        <w:t xml:space="preserve"> egységével vagy munkatársával a vizsgálat </w:t>
      </w:r>
      <w:r w:rsidRPr="00DA3FA0">
        <w:rPr>
          <w:rFonts w:ascii="Garamond" w:hAnsi="Garamond"/>
          <w:sz w:val="24"/>
          <w:szCs w:val="24"/>
        </w:rPr>
        <w:t>lefolytatásához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feltétlenül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szükséges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mértékben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oszthatják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meg.</w:t>
      </w:r>
    </w:p>
    <w:p w:rsidR="00222B08" w:rsidRPr="00DA3FA0" w:rsidRDefault="00222B08" w:rsidP="00222B08">
      <w:pPr>
        <w:pStyle w:val="Szvegtrzs"/>
        <w:spacing w:before="9"/>
        <w:ind w:left="0"/>
        <w:rPr>
          <w:rFonts w:ascii="Garamond" w:hAnsi="Garamond"/>
          <w:sz w:val="24"/>
          <w:szCs w:val="24"/>
        </w:rPr>
      </w:pPr>
    </w:p>
    <w:p w:rsidR="00222B08" w:rsidRPr="00DA3FA0" w:rsidRDefault="00222B08" w:rsidP="00222B08">
      <w:pPr>
        <w:pStyle w:val="Szvegtrzs"/>
        <w:spacing w:line="247" w:lineRule="auto"/>
        <w:ind w:right="211"/>
        <w:jc w:val="both"/>
        <w:rPr>
          <w:rFonts w:ascii="Garamond" w:hAnsi="Garamond"/>
          <w:sz w:val="24"/>
          <w:szCs w:val="24"/>
        </w:rPr>
      </w:pPr>
      <w:r w:rsidRPr="00DA3FA0">
        <w:rPr>
          <w:rFonts w:ascii="Garamond" w:hAnsi="Garamond"/>
          <w:sz w:val="24"/>
          <w:szCs w:val="24"/>
        </w:rPr>
        <w:t xml:space="preserve">A </w:t>
      </w:r>
      <w:r w:rsidRPr="005647D0">
        <w:rPr>
          <w:rFonts w:ascii="Garamond" w:hAnsi="Garamond"/>
          <w:b/>
          <w:sz w:val="24"/>
          <w:szCs w:val="24"/>
        </w:rPr>
        <w:t>bejelentő személyes adatai</w:t>
      </w:r>
      <w:r w:rsidRPr="005647D0">
        <w:rPr>
          <w:rFonts w:ascii="Garamond" w:hAnsi="Garamond"/>
          <w:sz w:val="24"/>
          <w:szCs w:val="24"/>
        </w:rPr>
        <w:t xml:space="preserve"> – </w:t>
      </w:r>
      <w:r w:rsidRPr="00DA3FA0">
        <w:rPr>
          <w:rFonts w:ascii="Garamond" w:hAnsi="Garamond"/>
          <w:sz w:val="24"/>
          <w:szCs w:val="24"/>
        </w:rPr>
        <w:t xml:space="preserve">a rosszhiszemű bejelentés kivételével </w:t>
      </w:r>
      <w:r w:rsidRPr="005647D0">
        <w:rPr>
          <w:rFonts w:ascii="Garamond" w:hAnsi="Garamond"/>
          <w:sz w:val="24"/>
          <w:szCs w:val="24"/>
        </w:rPr>
        <w:t xml:space="preserve">– </w:t>
      </w:r>
      <w:r w:rsidRPr="00DA3FA0">
        <w:rPr>
          <w:rFonts w:ascii="Garamond" w:hAnsi="Garamond"/>
          <w:sz w:val="24"/>
          <w:szCs w:val="24"/>
        </w:rPr>
        <w:t>csak a bejelentés alapján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 xml:space="preserve">kezdeményezett eljárás lefolytatására hatáskörrel rendelkező szerv </w:t>
      </w:r>
      <w:r w:rsidRPr="005647D0">
        <w:rPr>
          <w:rFonts w:ascii="Garamond" w:hAnsi="Garamond"/>
          <w:sz w:val="24"/>
          <w:szCs w:val="24"/>
        </w:rPr>
        <w:t>részére adhatók át</w:t>
      </w:r>
      <w:r w:rsidRPr="00DA3FA0">
        <w:rPr>
          <w:rFonts w:ascii="Garamond" w:hAnsi="Garamond"/>
          <w:sz w:val="24"/>
          <w:szCs w:val="24"/>
        </w:rPr>
        <w:t>, ha e szerv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annak kezelésére törvény alapján jogosult, vagy az adatai továbbításához a bejelentő hozzájárult. 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bejelentő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személyes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adatai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hozzájárulása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nélkül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nem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hozha</w:t>
      </w:r>
      <w:r>
        <w:rPr>
          <w:rFonts w:ascii="Garamond" w:hAnsi="Garamond"/>
          <w:sz w:val="24"/>
          <w:szCs w:val="24"/>
        </w:rPr>
        <w:t>tó</w:t>
      </w:r>
      <w:r w:rsidRPr="00DA3FA0">
        <w:rPr>
          <w:rFonts w:ascii="Garamond" w:hAnsi="Garamond"/>
          <w:sz w:val="24"/>
          <w:szCs w:val="24"/>
        </w:rPr>
        <w:t>k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nyilvánosságra.</w:t>
      </w:r>
    </w:p>
    <w:p w:rsidR="00222B08" w:rsidRPr="00DA3FA0" w:rsidRDefault="00222B08" w:rsidP="00222B08">
      <w:pPr>
        <w:pStyle w:val="Szvegtrzs"/>
        <w:ind w:left="0"/>
        <w:rPr>
          <w:rFonts w:ascii="Garamond" w:hAnsi="Garamond"/>
          <w:sz w:val="24"/>
          <w:szCs w:val="24"/>
        </w:rPr>
      </w:pPr>
    </w:p>
    <w:p w:rsidR="00222B08" w:rsidRPr="00DA3FA0" w:rsidRDefault="00222B08" w:rsidP="00222B08">
      <w:pPr>
        <w:pStyle w:val="Szvegtrzs"/>
        <w:spacing w:line="249" w:lineRule="auto"/>
        <w:ind w:right="211"/>
        <w:jc w:val="both"/>
        <w:rPr>
          <w:rFonts w:ascii="Garamond" w:hAnsi="Garamond"/>
          <w:sz w:val="24"/>
          <w:szCs w:val="24"/>
        </w:rPr>
      </w:pPr>
      <w:r w:rsidRPr="00DA3FA0">
        <w:rPr>
          <w:rFonts w:ascii="Garamond" w:hAnsi="Garamond"/>
          <w:sz w:val="24"/>
          <w:szCs w:val="24"/>
        </w:rPr>
        <w:t xml:space="preserve">A belső visszaélés-bejelentési rendszer keretei között kezelt adatok </w:t>
      </w:r>
      <w:r w:rsidRPr="005647D0">
        <w:rPr>
          <w:rFonts w:ascii="Garamond" w:hAnsi="Garamond"/>
          <w:b/>
          <w:sz w:val="24"/>
          <w:szCs w:val="24"/>
        </w:rPr>
        <w:t xml:space="preserve">harmadik országba vagy nemzetközi szervezet részére történő továbbítására </w:t>
      </w:r>
      <w:r w:rsidRPr="00DA3FA0">
        <w:rPr>
          <w:rFonts w:ascii="Garamond" w:hAnsi="Garamond"/>
          <w:sz w:val="24"/>
          <w:szCs w:val="24"/>
        </w:rPr>
        <w:t>kizárólag a továbbítás címzettje által tett, a</w:t>
      </w:r>
      <w:r w:rsidRPr="005647D0">
        <w:rPr>
          <w:rFonts w:ascii="Garamond" w:hAnsi="Garamond"/>
          <w:sz w:val="24"/>
          <w:szCs w:val="24"/>
        </w:rPr>
        <w:t xml:space="preserve"> bejelentésre vonatkozó, e törvényben foglalt </w:t>
      </w:r>
      <w:r w:rsidRPr="00DA3FA0">
        <w:rPr>
          <w:rFonts w:ascii="Garamond" w:hAnsi="Garamond"/>
          <w:sz w:val="24"/>
          <w:szCs w:val="24"/>
        </w:rPr>
        <w:t>szabályok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betartására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irányuló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jogi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kötelezettségvállalás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esetén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és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személyes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adatok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védelmére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vonatkozó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előírások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figyelembevételével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kerülhet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sor.</w:t>
      </w:r>
    </w:p>
    <w:p w:rsidR="00222B08" w:rsidRDefault="00222B08" w:rsidP="00222B08">
      <w:pPr>
        <w:pStyle w:val="Szvegtrzs"/>
        <w:spacing w:before="6"/>
        <w:ind w:left="0"/>
        <w:rPr>
          <w:rFonts w:ascii="Garamond" w:hAnsi="Garamond"/>
          <w:sz w:val="24"/>
          <w:szCs w:val="24"/>
        </w:rPr>
      </w:pPr>
    </w:p>
    <w:p w:rsidR="00222B08" w:rsidRPr="00DA3FA0" w:rsidRDefault="00222B08" w:rsidP="00222B08">
      <w:pPr>
        <w:pStyle w:val="Szvegtrzs"/>
        <w:spacing w:before="6"/>
        <w:ind w:left="0"/>
        <w:rPr>
          <w:rFonts w:ascii="Garamond" w:hAnsi="Garamond"/>
          <w:sz w:val="24"/>
          <w:szCs w:val="24"/>
        </w:rPr>
      </w:pPr>
    </w:p>
    <w:p w:rsidR="00222B08" w:rsidRPr="00DA3FA0" w:rsidRDefault="00222B08" w:rsidP="00222B08">
      <w:pPr>
        <w:pStyle w:val="Cmsor1"/>
        <w:ind w:left="1644"/>
        <w:rPr>
          <w:rFonts w:ascii="Garamond" w:hAnsi="Garamond"/>
          <w:sz w:val="24"/>
          <w:szCs w:val="24"/>
        </w:rPr>
      </w:pPr>
      <w:r w:rsidRPr="00DA3FA0">
        <w:rPr>
          <w:rFonts w:ascii="Garamond" w:hAnsi="Garamond"/>
          <w:spacing w:val="-1"/>
          <w:sz w:val="24"/>
          <w:szCs w:val="24"/>
        </w:rPr>
        <w:t>SZEMÉLYES</w:t>
      </w:r>
      <w:r w:rsidRPr="00DA3FA0">
        <w:rPr>
          <w:rFonts w:ascii="Garamond" w:hAnsi="Garamond"/>
          <w:spacing w:val="-13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ADATOK</w:t>
      </w:r>
    </w:p>
    <w:p w:rsidR="00222B08" w:rsidRPr="00DA3FA0" w:rsidRDefault="00222B08" w:rsidP="00222B08">
      <w:pPr>
        <w:pStyle w:val="Szvegtrzs"/>
        <w:spacing w:before="10" w:line="247" w:lineRule="auto"/>
        <w:ind w:right="211"/>
        <w:jc w:val="both"/>
        <w:rPr>
          <w:rFonts w:ascii="Garamond" w:hAnsi="Garamond"/>
          <w:sz w:val="24"/>
          <w:szCs w:val="24"/>
        </w:rPr>
      </w:pPr>
      <w:r w:rsidRPr="00DA3FA0">
        <w:rPr>
          <w:rFonts w:ascii="Garamond" w:hAnsi="Garamond"/>
          <w:sz w:val="24"/>
          <w:szCs w:val="24"/>
        </w:rPr>
        <w:t>A belső visszaélés-bejelentési rendszer keretei között a bejelentőnek, annak a személynek, akinek a</w:t>
      </w:r>
      <w:r w:rsidRPr="005647D0">
        <w:rPr>
          <w:rFonts w:ascii="Garamond" w:hAnsi="Garamond"/>
          <w:sz w:val="24"/>
          <w:szCs w:val="24"/>
        </w:rPr>
        <w:t xml:space="preserve"> magatartása vagy mulasztása a bejelentésre okot adott, és annak a személynek, aki a bejelentésben foglaltakról</w:t>
      </w:r>
      <w:r w:rsidRPr="00DA3FA0">
        <w:rPr>
          <w:rFonts w:ascii="Garamond" w:hAnsi="Garamond"/>
          <w:sz w:val="24"/>
          <w:szCs w:val="24"/>
        </w:rPr>
        <w:t xml:space="preserve"> </w:t>
      </w:r>
      <w:r w:rsidRPr="005647D0">
        <w:rPr>
          <w:rFonts w:ascii="Garamond" w:hAnsi="Garamond"/>
          <w:sz w:val="24"/>
          <w:szCs w:val="24"/>
        </w:rPr>
        <w:t>érdemi</w:t>
      </w:r>
      <w:r w:rsidRPr="00DA3FA0">
        <w:rPr>
          <w:rFonts w:ascii="Garamond" w:hAnsi="Garamond"/>
          <w:sz w:val="24"/>
          <w:szCs w:val="24"/>
        </w:rPr>
        <w:t xml:space="preserve"> </w:t>
      </w:r>
      <w:r w:rsidRPr="005647D0">
        <w:rPr>
          <w:rFonts w:ascii="Garamond" w:hAnsi="Garamond"/>
          <w:sz w:val="24"/>
          <w:szCs w:val="24"/>
        </w:rPr>
        <w:t>információval</w:t>
      </w:r>
      <w:r w:rsidRPr="00DA3FA0">
        <w:rPr>
          <w:rFonts w:ascii="Garamond" w:hAnsi="Garamond"/>
          <w:sz w:val="24"/>
          <w:szCs w:val="24"/>
        </w:rPr>
        <w:t xml:space="preserve"> </w:t>
      </w:r>
      <w:r w:rsidRPr="005647D0">
        <w:rPr>
          <w:rFonts w:ascii="Garamond" w:hAnsi="Garamond"/>
          <w:sz w:val="24"/>
          <w:szCs w:val="24"/>
        </w:rPr>
        <w:t>rendelkezhet,</w:t>
      </w:r>
      <w:r w:rsidRPr="00DA3FA0">
        <w:rPr>
          <w:rFonts w:ascii="Garamond" w:hAnsi="Garamond"/>
          <w:sz w:val="24"/>
          <w:szCs w:val="24"/>
        </w:rPr>
        <w:t xml:space="preserve"> </w:t>
      </w:r>
      <w:r w:rsidRPr="005647D0">
        <w:rPr>
          <w:rFonts w:ascii="Garamond" w:hAnsi="Garamond"/>
          <w:sz w:val="24"/>
          <w:szCs w:val="24"/>
        </w:rPr>
        <w:t>a</w:t>
      </w:r>
      <w:r w:rsidRPr="00DA3FA0">
        <w:rPr>
          <w:rFonts w:ascii="Garamond" w:hAnsi="Garamond"/>
          <w:sz w:val="24"/>
          <w:szCs w:val="24"/>
        </w:rPr>
        <w:t xml:space="preserve"> </w:t>
      </w:r>
      <w:r w:rsidRPr="005647D0">
        <w:rPr>
          <w:rFonts w:ascii="Garamond" w:hAnsi="Garamond"/>
          <w:sz w:val="24"/>
          <w:szCs w:val="24"/>
        </w:rPr>
        <w:t>bejelentés</w:t>
      </w:r>
      <w:r w:rsidRPr="00DA3FA0">
        <w:rPr>
          <w:rFonts w:ascii="Garamond" w:hAnsi="Garamond"/>
          <w:sz w:val="24"/>
          <w:szCs w:val="24"/>
        </w:rPr>
        <w:t xml:space="preserve"> </w:t>
      </w:r>
      <w:r w:rsidRPr="005647D0">
        <w:rPr>
          <w:rFonts w:ascii="Garamond" w:hAnsi="Garamond"/>
          <w:sz w:val="24"/>
          <w:szCs w:val="24"/>
        </w:rPr>
        <w:t>kivizsgálásához</w:t>
      </w:r>
      <w:r w:rsidRPr="00DA3FA0">
        <w:rPr>
          <w:rFonts w:ascii="Garamond" w:hAnsi="Garamond"/>
          <w:sz w:val="24"/>
          <w:szCs w:val="24"/>
        </w:rPr>
        <w:t xml:space="preserve"> e</w:t>
      </w:r>
      <w:r w:rsidRPr="005647D0">
        <w:rPr>
          <w:rFonts w:ascii="Garamond" w:hAnsi="Garamond"/>
          <w:sz w:val="24"/>
          <w:szCs w:val="24"/>
        </w:rPr>
        <w:t xml:space="preserve">lengedhetetlenül </w:t>
      </w:r>
      <w:r w:rsidRPr="00DA3FA0">
        <w:rPr>
          <w:rFonts w:ascii="Garamond" w:hAnsi="Garamond"/>
          <w:sz w:val="24"/>
          <w:szCs w:val="24"/>
        </w:rPr>
        <w:t>szükséges személyes adatai kizárólag a bejelentés kivizsgálása és a bejelentés tárgyát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képező</w:t>
      </w:r>
      <w:r w:rsidRPr="005647D0">
        <w:rPr>
          <w:rFonts w:ascii="Garamond" w:hAnsi="Garamond"/>
          <w:sz w:val="24"/>
          <w:szCs w:val="24"/>
        </w:rPr>
        <w:t xml:space="preserve"> magatartás orvoslása vagy megszüntetése céljából kezelhetők. A</w:t>
      </w:r>
      <w:r w:rsidR="00510966">
        <w:rPr>
          <w:rFonts w:ascii="Garamond" w:hAnsi="Garamond"/>
          <w:sz w:val="24"/>
          <w:szCs w:val="24"/>
        </w:rPr>
        <w:t xml:space="preserve"> </w:t>
      </w:r>
      <w:r w:rsidR="00510966">
        <w:rPr>
          <w:rFonts w:ascii="Times New Roman" w:hAnsi="Times New Roman" w:cs="Times New Roman"/>
        </w:rPr>
        <w:t xml:space="preserve">HUN-REN </w:t>
      </w:r>
      <w:r>
        <w:rPr>
          <w:rFonts w:ascii="Garamond" w:hAnsi="Garamond"/>
          <w:sz w:val="24"/>
          <w:szCs w:val="24"/>
        </w:rPr>
        <w:t>FI</w:t>
      </w:r>
      <w:r w:rsidRPr="005647D0">
        <w:rPr>
          <w:rFonts w:ascii="Garamond" w:hAnsi="Garamond"/>
          <w:sz w:val="24"/>
          <w:szCs w:val="24"/>
        </w:rPr>
        <w:t xml:space="preserve"> a személyes </w:t>
      </w:r>
      <w:r w:rsidRPr="00DA3FA0">
        <w:rPr>
          <w:rFonts w:ascii="Garamond" w:hAnsi="Garamond"/>
          <w:sz w:val="24"/>
          <w:szCs w:val="24"/>
        </w:rPr>
        <w:t>adatokat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az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eljárás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valamennyi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szakaszában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bizalmasan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kezeli.</w:t>
      </w:r>
    </w:p>
    <w:p w:rsidR="00222B08" w:rsidRDefault="00222B08" w:rsidP="00222B08">
      <w:pPr>
        <w:pStyle w:val="Szvegtrzs"/>
        <w:spacing w:before="87" w:line="247" w:lineRule="auto"/>
        <w:ind w:right="21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Kezelhető</w:t>
      </w:r>
      <w:r w:rsidRPr="00DA3FA0">
        <w:rPr>
          <w:rFonts w:ascii="Garamond" w:hAnsi="Garamond"/>
          <w:sz w:val="24"/>
          <w:szCs w:val="24"/>
        </w:rPr>
        <w:t>k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továbbá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</w:t>
      </w:r>
      <w:r w:rsidRPr="005647D0">
        <w:rPr>
          <w:rFonts w:ascii="Garamond" w:hAnsi="Garamond"/>
          <w:sz w:val="24"/>
          <w:szCs w:val="24"/>
        </w:rPr>
        <w:t xml:space="preserve"> rosszhiszemű bejelentés </w:t>
      </w:r>
      <w:r w:rsidRPr="00DA3FA0">
        <w:rPr>
          <w:rFonts w:ascii="Garamond" w:hAnsi="Garamond"/>
          <w:sz w:val="24"/>
          <w:szCs w:val="24"/>
        </w:rPr>
        <w:t>kivizsgálásával,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illetve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szükséges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lépések</w:t>
      </w:r>
      <w:r w:rsidRPr="005647D0">
        <w:rPr>
          <w:rFonts w:ascii="Garamond" w:hAnsi="Garamond"/>
          <w:sz w:val="24"/>
          <w:szCs w:val="24"/>
        </w:rPr>
        <w:t xml:space="preserve"> megtételével </w:t>
      </w:r>
      <w:r w:rsidRPr="00DA3FA0">
        <w:rPr>
          <w:rFonts w:ascii="Garamond" w:hAnsi="Garamond"/>
          <w:sz w:val="24"/>
          <w:szCs w:val="24"/>
        </w:rPr>
        <w:t>összefüggő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személyes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adatok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is.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Ha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nyilvánvalóvá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vált,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hogy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bejelentő</w:t>
      </w:r>
      <w:r w:rsidRPr="005647D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lastRenderedPageBreak/>
        <w:t>rosszhiszeműen, valótlan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adatot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vagy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információt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közölt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és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ezzel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bűncselekmény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vagy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szabálysértés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elkövetésére</w:t>
      </w:r>
      <w:r w:rsidRPr="005647D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utaló körülmény</w:t>
      </w:r>
      <w:r w:rsidRPr="005647D0">
        <w:rPr>
          <w:rFonts w:ascii="Garamond" w:hAnsi="Garamond"/>
          <w:sz w:val="24"/>
          <w:szCs w:val="24"/>
        </w:rPr>
        <w:t xml:space="preserve"> merül fel, személyes adatait az eljárás lefolytatására jogosult szerv vagy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sz w:val="24"/>
          <w:szCs w:val="24"/>
        </w:rPr>
        <w:t>személy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részére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át kell</w:t>
      </w:r>
      <w:r w:rsidRPr="00DA3FA0">
        <w:rPr>
          <w:rFonts w:ascii="Garamond" w:hAnsi="Garamond"/>
          <w:sz w:val="24"/>
          <w:szCs w:val="24"/>
        </w:rPr>
        <w:t xml:space="preserve"> adni. Ha alappal valószínűsíthető, hogy másnak jogellenes</w:t>
      </w:r>
      <w:r>
        <w:rPr>
          <w:rFonts w:ascii="Garamond" w:hAnsi="Garamond"/>
          <w:sz w:val="24"/>
          <w:szCs w:val="24"/>
        </w:rPr>
        <w:t>(en)</w:t>
      </w:r>
      <w:r w:rsidRPr="00DA3FA0">
        <w:rPr>
          <w:rFonts w:ascii="Garamond" w:hAnsi="Garamond"/>
          <w:sz w:val="24"/>
          <w:szCs w:val="24"/>
        </w:rPr>
        <w:t xml:space="preserve"> kárt vagy egyéb jogsérelmet </w:t>
      </w:r>
      <w:r>
        <w:rPr>
          <w:rFonts w:ascii="Garamond" w:hAnsi="Garamond"/>
          <w:sz w:val="24"/>
          <w:szCs w:val="24"/>
        </w:rPr>
        <w:t>okozott, személyes</w:t>
      </w:r>
      <w:r w:rsidRPr="00DA3FA0">
        <w:rPr>
          <w:rFonts w:ascii="Garamond" w:hAnsi="Garamond"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adatait</w:t>
      </w:r>
      <w:r w:rsidRPr="00DA3FA0">
        <w:rPr>
          <w:rFonts w:ascii="Garamond" w:hAnsi="Garamond"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az</w:t>
      </w:r>
      <w:r w:rsidRPr="00DA3FA0">
        <w:rPr>
          <w:rFonts w:ascii="Garamond" w:hAnsi="Garamond"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eljárás</w:t>
      </w:r>
      <w:r w:rsidRPr="00DA3FA0">
        <w:rPr>
          <w:rFonts w:ascii="Garamond" w:hAnsi="Garamond"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kezdeményezésére,</w:t>
      </w:r>
      <w:r w:rsidRPr="00DA3FA0">
        <w:rPr>
          <w:rFonts w:ascii="Garamond" w:hAnsi="Garamond"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illetve</w:t>
      </w:r>
      <w:r w:rsidRPr="00DA3FA0">
        <w:rPr>
          <w:rFonts w:ascii="Garamond" w:hAnsi="Garamond"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lefolytatására</w:t>
      </w:r>
      <w:r w:rsidRPr="00DA3FA0">
        <w:rPr>
          <w:rFonts w:ascii="Garamond" w:hAnsi="Garamond"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jogosult</w:t>
      </w:r>
      <w:r w:rsidRPr="00DA3FA0">
        <w:rPr>
          <w:rFonts w:ascii="Garamond" w:hAnsi="Garamond"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szervnek</w:t>
      </w:r>
      <w:r w:rsidRPr="00DA3FA0">
        <w:rPr>
          <w:rFonts w:ascii="Garamond" w:hAnsi="Garamond"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vagy</w:t>
      </w:r>
      <w:r w:rsidRPr="00DA3FA0">
        <w:rPr>
          <w:rFonts w:ascii="Garamond" w:hAnsi="Garamond"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személynek</w:t>
      </w:r>
      <w:r w:rsidRPr="00DA3FA0">
        <w:rPr>
          <w:rFonts w:ascii="Garamond" w:hAnsi="Garamond"/>
          <w:spacing w:val="-7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kérelmére</w:t>
      </w:r>
      <w:r w:rsidRPr="00DA3FA0">
        <w:rPr>
          <w:rFonts w:ascii="Garamond" w:hAnsi="Garamond"/>
          <w:spacing w:val="-7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át</w:t>
      </w:r>
      <w:r w:rsidRPr="00DA3FA0">
        <w:rPr>
          <w:rFonts w:ascii="Garamond" w:hAnsi="Garamond"/>
          <w:spacing w:val="-7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kell</w:t>
      </w:r>
      <w:r w:rsidRPr="00DA3FA0">
        <w:rPr>
          <w:rFonts w:ascii="Garamond" w:hAnsi="Garamond"/>
          <w:spacing w:val="-7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adni.</w:t>
      </w:r>
    </w:p>
    <w:p w:rsidR="00222B08" w:rsidRDefault="00222B08" w:rsidP="00222B08">
      <w:pPr>
        <w:pStyle w:val="Szvegtrzs"/>
        <w:spacing w:before="87" w:line="247" w:lineRule="auto"/>
        <w:ind w:right="211"/>
        <w:jc w:val="both"/>
        <w:rPr>
          <w:rFonts w:ascii="Garamond" w:hAnsi="Garamond"/>
          <w:sz w:val="24"/>
          <w:szCs w:val="24"/>
        </w:rPr>
      </w:pPr>
    </w:p>
    <w:p w:rsidR="00222B08" w:rsidRPr="00DA3FA0" w:rsidRDefault="00222B08" w:rsidP="00222B08">
      <w:pPr>
        <w:pStyle w:val="Szvegtrzs"/>
        <w:spacing w:before="87" w:line="247" w:lineRule="auto"/>
        <w:ind w:right="211"/>
        <w:jc w:val="both"/>
        <w:rPr>
          <w:rFonts w:ascii="Garamond" w:hAnsi="Garamond"/>
          <w:sz w:val="24"/>
          <w:szCs w:val="24"/>
        </w:rPr>
      </w:pPr>
    </w:p>
    <w:p w:rsidR="00222B08" w:rsidRPr="00DA3FA0" w:rsidRDefault="00222B08" w:rsidP="00222B08">
      <w:pPr>
        <w:pStyle w:val="Cmsor1"/>
        <w:spacing w:before="5"/>
        <w:ind w:left="1644"/>
        <w:rPr>
          <w:rFonts w:ascii="Garamond" w:hAnsi="Garamond"/>
          <w:sz w:val="24"/>
          <w:szCs w:val="24"/>
        </w:rPr>
      </w:pPr>
      <w:r w:rsidRPr="00DA3FA0">
        <w:rPr>
          <w:rFonts w:ascii="Garamond" w:hAnsi="Garamond"/>
          <w:sz w:val="24"/>
          <w:szCs w:val="24"/>
        </w:rPr>
        <w:t>IDŐTARTAM</w:t>
      </w:r>
    </w:p>
    <w:p w:rsidR="00222B08" w:rsidRPr="00DA3FA0" w:rsidRDefault="00222B08" w:rsidP="00222B08">
      <w:pPr>
        <w:pStyle w:val="Szvegtrzs"/>
        <w:tabs>
          <w:tab w:val="left" w:leader="dot" w:pos="2354"/>
        </w:tabs>
        <w:spacing w:before="10"/>
        <w:jc w:val="both"/>
        <w:rPr>
          <w:rFonts w:ascii="Garamond" w:hAnsi="Garamond"/>
          <w:sz w:val="24"/>
          <w:szCs w:val="24"/>
        </w:rPr>
      </w:pPr>
      <w:r w:rsidRPr="00DA3FA0">
        <w:rPr>
          <w:rFonts w:ascii="Garamond" w:hAnsi="Garamond"/>
          <w:sz w:val="24"/>
          <w:szCs w:val="24"/>
        </w:rPr>
        <w:t>A</w:t>
      </w:r>
      <w:r w:rsidR="00510966">
        <w:rPr>
          <w:rFonts w:ascii="Garamond" w:hAnsi="Garamond"/>
          <w:sz w:val="24"/>
          <w:szCs w:val="24"/>
        </w:rPr>
        <w:t xml:space="preserve"> </w:t>
      </w:r>
      <w:proofErr w:type="gramStart"/>
      <w:r w:rsidR="00510966">
        <w:rPr>
          <w:rFonts w:ascii="Times New Roman" w:hAnsi="Times New Roman" w:cs="Times New Roman"/>
        </w:rPr>
        <w:t xml:space="preserve">HUN-REN </w:t>
      </w:r>
      <w:r>
        <w:rPr>
          <w:rFonts w:ascii="Garamond" w:hAnsi="Garamond"/>
          <w:sz w:val="24"/>
          <w:szCs w:val="24"/>
        </w:rPr>
        <w:t xml:space="preserve"> FI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5647D0">
        <w:rPr>
          <w:rFonts w:ascii="Garamond" w:hAnsi="Garamond"/>
          <w:sz w:val="24"/>
          <w:szCs w:val="24"/>
        </w:rPr>
        <w:t xml:space="preserve">a bejelentésben foglaltakat a körülmények által lehetővé tett legrövidebb időn belül, de legfeljebb a bejelentés beérkezésétől számított </w:t>
      </w:r>
      <w:r>
        <w:rPr>
          <w:rFonts w:ascii="Garamond" w:hAnsi="Garamond"/>
          <w:sz w:val="24"/>
          <w:szCs w:val="24"/>
        </w:rPr>
        <w:t>30</w:t>
      </w:r>
      <w:r w:rsidRPr="005647D0">
        <w:rPr>
          <w:rFonts w:ascii="Garamond" w:hAnsi="Garamond"/>
          <w:sz w:val="24"/>
          <w:szCs w:val="24"/>
        </w:rPr>
        <w:t xml:space="preserve"> napon belül kivizsgálja. Ezt a határidőt </w:t>
      </w:r>
      <w:r w:rsidRPr="00DA3FA0">
        <w:rPr>
          <w:rFonts w:ascii="Garamond" w:hAnsi="Garamond"/>
          <w:sz w:val="24"/>
          <w:szCs w:val="24"/>
        </w:rPr>
        <w:t>különösen indokolt esetben, a bejelentő egyidejű tájékoztatása mellett lehet meghosszabbítani. 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bejelentés kivizsgálásának és a bejelentő kivizsgálással összefüggő tájékoztatásának határideje 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 xml:space="preserve">meghosszabbítás esetén sem haladhatja meg a </w:t>
      </w:r>
      <w:r>
        <w:rPr>
          <w:rFonts w:ascii="Garamond" w:hAnsi="Garamond"/>
          <w:sz w:val="24"/>
          <w:szCs w:val="24"/>
        </w:rPr>
        <w:t>3</w:t>
      </w:r>
      <w:r w:rsidRPr="00DA3FA0">
        <w:rPr>
          <w:rFonts w:ascii="Garamond" w:hAnsi="Garamond"/>
          <w:sz w:val="24"/>
          <w:szCs w:val="24"/>
        </w:rPr>
        <w:t xml:space="preserve"> hónapot. Ezt követően a személyes adatok </w:t>
      </w:r>
      <w:r w:rsidRPr="005647D0">
        <w:rPr>
          <w:rFonts w:ascii="Garamond" w:hAnsi="Garamond"/>
          <w:sz w:val="24"/>
          <w:szCs w:val="24"/>
        </w:rPr>
        <w:t xml:space="preserve">a </w:t>
      </w:r>
      <w:r w:rsidRPr="00DA3FA0">
        <w:rPr>
          <w:rFonts w:ascii="Garamond" w:hAnsi="Garamond"/>
          <w:sz w:val="24"/>
          <w:szCs w:val="24"/>
        </w:rPr>
        <w:t>jogi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igények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érvényesítése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és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védelme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céljából</w:t>
      </w:r>
      <w:r w:rsidRPr="005647D0">
        <w:rPr>
          <w:rFonts w:ascii="Garamond" w:hAnsi="Garamond"/>
          <w:sz w:val="24"/>
          <w:szCs w:val="24"/>
        </w:rPr>
        <w:t xml:space="preserve"> a polgári jogi elévülési </w:t>
      </w:r>
      <w:r w:rsidRPr="00DA3FA0">
        <w:rPr>
          <w:rFonts w:ascii="Garamond" w:hAnsi="Garamond"/>
          <w:sz w:val="24"/>
          <w:szCs w:val="24"/>
        </w:rPr>
        <w:t>idő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tartam</w:t>
      </w:r>
      <w:r>
        <w:rPr>
          <w:rFonts w:ascii="Garamond" w:hAnsi="Garamond"/>
          <w:sz w:val="24"/>
          <w:szCs w:val="24"/>
        </w:rPr>
        <w:t>áig (öt év)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kezel</w:t>
      </w:r>
      <w:r>
        <w:rPr>
          <w:rFonts w:ascii="Garamond" w:hAnsi="Garamond"/>
          <w:sz w:val="24"/>
          <w:szCs w:val="24"/>
        </w:rPr>
        <w:t>hetők.</w:t>
      </w:r>
      <w:r w:rsidRPr="00DA3FA0">
        <w:rPr>
          <w:rFonts w:ascii="Garamond" w:hAnsi="Garamond"/>
          <w:sz w:val="24"/>
          <w:szCs w:val="24"/>
        </w:rPr>
        <w:t>.</w:t>
      </w:r>
    </w:p>
    <w:p w:rsidR="00222B08" w:rsidRDefault="00222B08" w:rsidP="00222B08">
      <w:pPr>
        <w:pStyle w:val="Cmsor1"/>
        <w:spacing w:before="4"/>
        <w:rPr>
          <w:rFonts w:ascii="Garamond" w:hAnsi="Garamond"/>
          <w:spacing w:val="-2"/>
          <w:sz w:val="24"/>
          <w:szCs w:val="24"/>
        </w:rPr>
      </w:pPr>
    </w:p>
    <w:p w:rsidR="00222B08" w:rsidRDefault="00222B08" w:rsidP="00222B08">
      <w:pPr>
        <w:pStyle w:val="Cmsor1"/>
        <w:spacing w:before="4"/>
        <w:rPr>
          <w:rFonts w:ascii="Garamond" w:hAnsi="Garamond"/>
          <w:spacing w:val="-2"/>
          <w:sz w:val="24"/>
          <w:szCs w:val="24"/>
        </w:rPr>
      </w:pPr>
    </w:p>
    <w:p w:rsidR="00222B08" w:rsidRDefault="00222B08" w:rsidP="00222B08">
      <w:pPr>
        <w:pStyle w:val="Cmsor1"/>
        <w:spacing w:before="4"/>
        <w:rPr>
          <w:rFonts w:ascii="Garamond" w:hAnsi="Garamond"/>
          <w:spacing w:val="-1"/>
          <w:sz w:val="24"/>
          <w:szCs w:val="24"/>
        </w:rPr>
      </w:pPr>
      <w:r w:rsidRPr="00DA3FA0">
        <w:rPr>
          <w:rFonts w:ascii="Garamond" w:hAnsi="Garamond"/>
          <w:spacing w:val="-2"/>
          <w:sz w:val="24"/>
          <w:szCs w:val="24"/>
        </w:rPr>
        <w:t>AZ</w:t>
      </w:r>
      <w:r w:rsidRPr="00DA3FA0">
        <w:rPr>
          <w:rFonts w:ascii="Garamond" w:hAnsi="Garamond"/>
          <w:spacing w:val="-10"/>
          <w:sz w:val="24"/>
          <w:szCs w:val="24"/>
        </w:rPr>
        <w:t xml:space="preserve"> </w:t>
      </w:r>
      <w:r w:rsidRPr="00DA3FA0">
        <w:rPr>
          <w:rFonts w:ascii="Garamond" w:hAnsi="Garamond"/>
          <w:spacing w:val="-2"/>
          <w:sz w:val="24"/>
          <w:szCs w:val="24"/>
        </w:rPr>
        <w:t>ADATKEZELÉS</w:t>
      </w:r>
      <w:r w:rsidRPr="00DA3FA0">
        <w:rPr>
          <w:rFonts w:ascii="Garamond" w:hAnsi="Garamond"/>
          <w:spacing w:val="-10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sz w:val="24"/>
          <w:szCs w:val="24"/>
        </w:rPr>
        <w:t>JOGALAPJA</w:t>
      </w:r>
    </w:p>
    <w:p w:rsidR="00222B08" w:rsidRPr="00DA3FA0" w:rsidRDefault="00222B08" w:rsidP="00222B08">
      <w:pPr>
        <w:pStyle w:val="Cmsor1"/>
        <w:spacing w:before="4"/>
        <w:rPr>
          <w:rFonts w:ascii="Garamond" w:hAnsi="Garamond"/>
          <w:sz w:val="24"/>
          <w:szCs w:val="24"/>
        </w:rPr>
      </w:pPr>
    </w:p>
    <w:p w:rsidR="00222B08" w:rsidRPr="00DA3FA0" w:rsidRDefault="00222B08" w:rsidP="00222B08">
      <w:pPr>
        <w:pStyle w:val="Szvegtrzs"/>
        <w:spacing w:before="10" w:line="242" w:lineRule="auto"/>
        <w:ind w:left="215" w:right="210"/>
        <w:jc w:val="both"/>
        <w:rPr>
          <w:rFonts w:ascii="Garamond" w:hAnsi="Garamond"/>
          <w:sz w:val="24"/>
          <w:szCs w:val="24"/>
        </w:rPr>
      </w:pPr>
      <w:r w:rsidRPr="005647D0">
        <w:rPr>
          <w:rFonts w:ascii="Garamond" w:hAnsi="Garamond"/>
          <w:sz w:val="24"/>
          <w:szCs w:val="24"/>
        </w:rPr>
        <w:t>Az adatkezelés jogalapja a GDPR 6. cikk (1)(c) pontja szerinti jogi kötelezettség teljesítése. A jogi kötelezettség alapja a 2019/1937. számú Irányelv, illetve a 2023. évi XXV. tv. II. fejezet V. pontja.</w:t>
      </w:r>
    </w:p>
    <w:p w:rsidR="00222B08" w:rsidRPr="00DA3FA0" w:rsidRDefault="00222B08" w:rsidP="00222B08">
      <w:pPr>
        <w:pStyle w:val="Szvegtrzs"/>
        <w:spacing w:before="5"/>
        <w:ind w:left="0"/>
        <w:rPr>
          <w:rFonts w:ascii="Garamond" w:hAnsi="Garamond"/>
          <w:sz w:val="24"/>
          <w:szCs w:val="24"/>
        </w:rPr>
      </w:pPr>
    </w:p>
    <w:p w:rsidR="00222B08" w:rsidRPr="00DA3FA0" w:rsidRDefault="00222B08" w:rsidP="00222B08">
      <w:pPr>
        <w:pStyle w:val="Szvegtrzs"/>
        <w:spacing w:before="1" w:line="247" w:lineRule="auto"/>
        <w:ind w:right="213"/>
        <w:jc w:val="both"/>
        <w:rPr>
          <w:rFonts w:ascii="Garamond" w:hAnsi="Garamond"/>
          <w:sz w:val="24"/>
          <w:szCs w:val="24"/>
        </w:rPr>
      </w:pPr>
      <w:r w:rsidRPr="00DA3FA0">
        <w:rPr>
          <w:rFonts w:ascii="Garamond" w:hAnsi="Garamond"/>
          <w:sz w:val="24"/>
          <w:szCs w:val="24"/>
        </w:rPr>
        <w:t>Bizonyos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adattovábbítások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esetében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GDPR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6.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cikk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(1)(a)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bekezdése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szerinti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hozzájárulás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(l</w:t>
      </w:r>
      <w:r>
        <w:rPr>
          <w:rFonts w:ascii="Garamond" w:hAnsi="Garamond"/>
          <w:sz w:val="24"/>
          <w:szCs w:val="24"/>
        </w:rPr>
        <w:t>á</w:t>
      </w:r>
      <w:r w:rsidRPr="00DA3FA0">
        <w:rPr>
          <w:rFonts w:ascii="Garamond" w:hAnsi="Garamond"/>
          <w:sz w:val="24"/>
          <w:szCs w:val="24"/>
        </w:rPr>
        <w:t>sd</w:t>
      </w:r>
      <w:r w:rsidRPr="005647D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egyéb címzettek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számára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történő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adattovábbítás).</w:t>
      </w:r>
    </w:p>
    <w:p w:rsidR="00222B08" w:rsidRPr="00DA3FA0" w:rsidRDefault="00222B08" w:rsidP="00222B08">
      <w:pPr>
        <w:pStyle w:val="Szvegtrzs"/>
        <w:spacing w:before="1"/>
        <w:ind w:left="0"/>
        <w:rPr>
          <w:rFonts w:ascii="Garamond" w:hAnsi="Garamond"/>
          <w:sz w:val="24"/>
          <w:szCs w:val="24"/>
        </w:rPr>
      </w:pPr>
    </w:p>
    <w:p w:rsidR="00222B08" w:rsidRDefault="00222B08" w:rsidP="00222B08">
      <w:pPr>
        <w:pStyle w:val="Szvegtrzs"/>
        <w:spacing w:line="247" w:lineRule="auto"/>
        <w:ind w:right="209"/>
        <w:jc w:val="both"/>
        <w:rPr>
          <w:rFonts w:ascii="Garamond" w:hAnsi="Garamond"/>
          <w:sz w:val="24"/>
          <w:szCs w:val="24"/>
        </w:rPr>
      </w:pPr>
      <w:r w:rsidRPr="00DA3FA0">
        <w:rPr>
          <w:rFonts w:ascii="Garamond" w:hAnsi="Garamond"/>
          <w:sz w:val="24"/>
          <w:szCs w:val="24"/>
        </w:rPr>
        <w:t>A vizsgálati szakasz lezárását követően az adatkezelés jogalapja a GDPR 6. cikk (1)(f) bekezdése</w:t>
      </w:r>
      <w:r w:rsidRPr="00DA3FA0">
        <w:rPr>
          <w:rFonts w:ascii="Garamond" w:hAnsi="Garamond"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w w:val="102"/>
          <w:sz w:val="24"/>
          <w:szCs w:val="24"/>
        </w:rPr>
        <w:t>szer</w:t>
      </w:r>
      <w:r w:rsidRPr="00DA3FA0">
        <w:rPr>
          <w:rFonts w:ascii="Garamond" w:hAnsi="Garamond"/>
          <w:spacing w:val="-1"/>
          <w:w w:val="78"/>
          <w:sz w:val="24"/>
          <w:szCs w:val="24"/>
        </w:rPr>
        <w:t>i</w:t>
      </w:r>
      <w:r w:rsidRPr="00DA3FA0">
        <w:rPr>
          <w:rFonts w:ascii="Garamond" w:hAnsi="Garamond"/>
          <w:spacing w:val="-1"/>
          <w:w w:val="93"/>
          <w:sz w:val="24"/>
          <w:szCs w:val="24"/>
        </w:rPr>
        <w:t>nt</w:t>
      </w:r>
      <w:r w:rsidRPr="00DA3FA0">
        <w:rPr>
          <w:rFonts w:ascii="Garamond" w:hAnsi="Garamond"/>
          <w:w w:val="78"/>
          <w:sz w:val="24"/>
          <w:szCs w:val="24"/>
        </w:rPr>
        <w:t>i</w:t>
      </w:r>
      <w:r w:rsidRPr="00DA3FA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pacing w:val="-28"/>
          <w:sz w:val="24"/>
          <w:szCs w:val="24"/>
        </w:rPr>
        <w:t xml:space="preserve"> </w:t>
      </w:r>
      <w:r w:rsidRPr="005647D0">
        <w:rPr>
          <w:rFonts w:ascii="Garamond" w:hAnsi="Garamond"/>
          <w:spacing w:val="-1"/>
          <w:w w:val="61"/>
          <w:sz w:val="24"/>
          <w:szCs w:val="24"/>
        </w:rPr>
        <w:t>j</w:t>
      </w:r>
      <w:r w:rsidRPr="005647D0">
        <w:rPr>
          <w:rFonts w:ascii="Garamond" w:hAnsi="Garamond"/>
          <w:spacing w:val="-1"/>
          <w:w w:val="107"/>
          <w:sz w:val="24"/>
          <w:szCs w:val="24"/>
        </w:rPr>
        <w:t>o</w:t>
      </w:r>
      <w:r w:rsidRPr="005647D0">
        <w:rPr>
          <w:rFonts w:ascii="Garamond" w:hAnsi="Garamond"/>
          <w:spacing w:val="-1"/>
          <w:w w:val="115"/>
          <w:sz w:val="24"/>
          <w:szCs w:val="24"/>
        </w:rPr>
        <w:t>g</w:t>
      </w:r>
      <w:r w:rsidRPr="005647D0">
        <w:rPr>
          <w:rFonts w:ascii="Garamond" w:hAnsi="Garamond"/>
          <w:spacing w:val="-1"/>
          <w:w w:val="107"/>
          <w:sz w:val="24"/>
          <w:szCs w:val="24"/>
        </w:rPr>
        <w:t>o</w:t>
      </w:r>
      <w:r w:rsidRPr="005647D0">
        <w:rPr>
          <w:rFonts w:ascii="Garamond" w:hAnsi="Garamond"/>
          <w:w w:val="124"/>
          <w:sz w:val="24"/>
          <w:szCs w:val="24"/>
        </w:rPr>
        <w:t>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5647D0">
        <w:rPr>
          <w:rFonts w:ascii="Garamond" w:hAnsi="Garamond"/>
          <w:spacing w:val="-29"/>
          <w:sz w:val="24"/>
          <w:szCs w:val="24"/>
        </w:rPr>
        <w:t xml:space="preserve"> </w:t>
      </w:r>
      <w:r w:rsidRPr="005647D0">
        <w:rPr>
          <w:rFonts w:ascii="Garamond" w:hAnsi="Garamond"/>
          <w:spacing w:val="-1"/>
          <w:w w:val="93"/>
          <w:sz w:val="24"/>
          <w:szCs w:val="24"/>
        </w:rPr>
        <w:t>ér</w:t>
      </w:r>
      <w:r w:rsidRPr="005647D0">
        <w:rPr>
          <w:rFonts w:ascii="Garamond" w:hAnsi="Garamond"/>
          <w:spacing w:val="-1"/>
          <w:w w:val="107"/>
          <w:sz w:val="24"/>
          <w:szCs w:val="24"/>
        </w:rPr>
        <w:t>d</w:t>
      </w:r>
      <w:r w:rsidRPr="005647D0">
        <w:rPr>
          <w:rFonts w:ascii="Garamond" w:hAnsi="Garamond"/>
          <w:spacing w:val="-1"/>
          <w:w w:val="94"/>
          <w:sz w:val="24"/>
          <w:szCs w:val="24"/>
        </w:rPr>
        <w:t>ek</w:t>
      </w:r>
      <w:r w:rsidRPr="005647D0">
        <w:rPr>
          <w:rFonts w:ascii="Garamond" w:hAnsi="Garamond"/>
          <w:w w:val="94"/>
          <w:sz w:val="24"/>
          <w:szCs w:val="24"/>
        </w:rPr>
        <w:t>.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5647D0">
        <w:rPr>
          <w:rFonts w:ascii="Garamond" w:hAnsi="Garamond"/>
          <w:spacing w:val="-28"/>
          <w:sz w:val="24"/>
          <w:szCs w:val="24"/>
        </w:rPr>
        <w:t>A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5647D0">
        <w:rPr>
          <w:rFonts w:ascii="Garamond" w:hAnsi="Garamond"/>
          <w:spacing w:val="-29"/>
          <w:sz w:val="24"/>
          <w:szCs w:val="24"/>
        </w:rPr>
        <w:t xml:space="preserve"> </w:t>
      </w:r>
      <w:r w:rsidRPr="005647D0">
        <w:rPr>
          <w:rFonts w:ascii="Garamond" w:hAnsi="Garamond"/>
          <w:spacing w:val="-1"/>
          <w:w w:val="93"/>
          <w:sz w:val="24"/>
          <w:szCs w:val="24"/>
        </w:rPr>
        <w:t>vi</w:t>
      </w:r>
      <w:r w:rsidRPr="005647D0">
        <w:rPr>
          <w:rFonts w:ascii="Garamond" w:hAnsi="Garamond"/>
          <w:spacing w:val="-1"/>
          <w:w w:val="113"/>
          <w:sz w:val="24"/>
          <w:szCs w:val="24"/>
        </w:rPr>
        <w:t>zsg</w:t>
      </w:r>
      <w:r w:rsidRPr="005647D0">
        <w:rPr>
          <w:rFonts w:ascii="Garamond" w:hAnsi="Garamond"/>
          <w:spacing w:val="-1"/>
          <w:w w:val="93"/>
          <w:sz w:val="24"/>
          <w:szCs w:val="24"/>
        </w:rPr>
        <w:t>álat</w:t>
      </w:r>
      <w:r w:rsidRPr="005647D0">
        <w:rPr>
          <w:rFonts w:ascii="Garamond" w:hAnsi="Garamond"/>
          <w:w w:val="78"/>
          <w:sz w:val="24"/>
          <w:szCs w:val="24"/>
        </w:rPr>
        <w:t>i</w:t>
      </w:r>
      <w:r w:rsidRPr="00DA3FA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pacing w:val="-28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w w:val="108"/>
          <w:sz w:val="24"/>
          <w:szCs w:val="24"/>
        </w:rPr>
        <w:t>szakas</w:t>
      </w:r>
      <w:r w:rsidRPr="00DA3FA0">
        <w:rPr>
          <w:rFonts w:ascii="Garamond" w:hAnsi="Garamond"/>
          <w:w w:val="108"/>
          <w:sz w:val="24"/>
          <w:szCs w:val="24"/>
        </w:rPr>
        <w:t>z</w:t>
      </w:r>
      <w:r w:rsidRPr="00DA3FA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pacing w:val="-29"/>
          <w:sz w:val="24"/>
          <w:szCs w:val="24"/>
        </w:rPr>
        <w:t xml:space="preserve"> </w:t>
      </w:r>
      <w:r w:rsidRPr="00DA3FA0">
        <w:rPr>
          <w:rFonts w:ascii="Garamond" w:hAnsi="Garamond"/>
          <w:spacing w:val="-2"/>
          <w:w w:val="103"/>
          <w:sz w:val="24"/>
          <w:szCs w:val="24"/>
        </w:rPr>
        <w:t>m</w:t>
      </w:r>
      <w:r w:rsidRPr="00DA3FA0">
        <w:rPr>
          <w:rFonts w:ascii="Garamond" w:hAnsi="Garamond"/>
          <w:spacing w:val="-1"/>
          <w:w w:val="98"/>
          <w:sz w:val="24"/>
          <w:szCs w:val="24"/>
        </w:rPr>
        <w:t>axi</w:t>
      </w:r>
      <w:r w:rsidRPr="00DA3FA0">
        <w:rPr>
          <w:rFonts w:ascii="Garamond" w:hAnsi="Garamond"/>
          <w:spacing w:val="-2"/>
          <w:w w:val="103"/>
          <w:sz w:val="24"/>
          <w:szCs w:val="24"/>
        </w:rPr>
        <w:t>m</w:t>
      </w:r>
      <w:r w:rsidRPr="00DA3FA0">
        <w:rPr>
          <w:rFonts w:ascii="Garamond" w:hAnsi="Garamond"/>
          <w:spacing w:val="-1"/>
          <w:w w:val="103"/>
          <w:sz w:val="24"/>
          <w:szCs w:val="24"/>
        </w:rPr>
        <w:t>u</w:t>
      </w:r>
      <w:r w:rsidRPr="00DA3FA0">
        <w:rPr>
          <w:rFonts w:ascii="Garamond" w:hAnsi="Garamond"/>
          <w:w w:val="103"/>
          <w:sz w:val="24"/>
          <w:szCs w:val="24"/>
        </w:rPr>
        <w:t>m</w:t>
      </w:r>
      <w:r w:rsidRPr="00DA3FA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w w:val="106"/>
          <w:sz w:val="24"/>
          <w:szCs w:val="24"/>
        </w:rPr>
        <w:t>3</w:t>
      </w:r>
      <w:r w:rsidRPr="00DA3FA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w w:val="105"/>
          <w:sz w:val="24"/>
          <w:szCs w:val="24"/>
        </w:rPr>
        <w:t>hó</w:t>
      </w:r>
      <w:r w:rsidRPr="00DA3FA0">
        <w:rPr>
          <w:rFonts w:ascii="Garamond" w:hAnsi="Garamond"/>
          <w:spacing w:val="-1"/>
          <w:w w:val="104"/>
          <w:sz w:val="24"/>
          <w:szCs w:val="24"/>
        </w:rPr>
        <w:t>nap</w:t>
      </w:r>
      <w:r w:rsidRPr="00DA3FA0">
        <w:rPr>
          <w:rFonts w:ascii="Garamond" w:hAnsi="Garamond"/>
          <w:spacing w:val="-1"/>
          <w:w w:val="107"/>
          <w:sz w:val="24"/>
          <w:szCs w:val="24"/>
        </w:rPr>
        <w:t>o</w:t>
      </w:r>
      <w:r w:rsidRPr="00DA3FA0">
        <w:rPr>
          <w:rFonts w:ascii="Garamond" w:hAnsi="Garamond"/>
          <w:w w:val="124"/>
          <w:sz w:val="24"/>
          <w:szCs w:val="24"/>
        </w:rPr>
        <w:t>s</w:t>
      </w:r>
      <w:r w:rsidRPr="00DA3FA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pacing w:val="-29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w w:val="80"/>
          <w:sz w:val="24"/>
          <w:szCs w:val="24"/>
        </w:rPr>
        <w:t>t</w:t>
      </w:r>
      <w:r w:rsidRPr="00DA3FA0">
        <w:rPr>
          <w:rFonts w:ascii="Garamond" w:hAnsi="Garamond"/>
          <w:spacing w:val="-1"/>
          <w:w w:val="95"/>
          <w:sz w:val="24"/>
          <w:szCs w:val="24"/>
        </w:rPr>
        <w:t>ar</w:t>
      </w:r>
      <w:r w:rsidRPr="00DA3FA0">
        <w:rPr>
          <w:rFonts w:ascii="Garamond" w:hAnsi="Garamond"/>
          <w:spacing w:val="-1"/>
          <w:w w:val="80"/>
          <w:sz w:val="24"/>
          <w:szCs w:val="24"/>
        </w:rPr>
        <w:t>t</w:t>
      </w:r>
      <w:r w:rsidRPr="00DA3FA0">
        <w:rPr>
          <w:rFonts w:ascii="Garamond" w:hAnsi="Garamond"/>
          <w:spacing w:val="-1"/>
          <w:w w:val="103"/>
          <w:sz w:val="24"/>
          <w:szCs w:val="24"/>
        </w:rPr>
        <w:t>a</w:t>
      </w:r>
      <w:r w:rsidRPr="00DA3FA0">
        <w:rPr>
          <w:rFonts w:ascii="Garamond" w:hAnsi="Garamond"/>
          <w:spacing w:val="-2"/>
          <w:w w:val="103"/>
          <w:sz w:val="24"/>
          <w:szCs w:val="24"/>
        </w:rPr>
        <w:t>m</w:t>
      </w:r>
      <w:r w:rsidRPr="00DA3FA0">
        <w:rPr>
          <w:rFonts w:ascii="Garamond" w:hAnsi="Garamond"/>
          <w:spacing w:val="-1"/>
          <w:w w:val="103"/>
          <w:sz w:val="24"/>
          <w:szCs w:val="24"/>
        </w:rPr>
        <w:t>ána</w:t>
      </w:r>
      <w:r w:rsidRPr="00DA3FA0">
        <w:rPr>
          <w:rFonts w:ascii="Garamond" w:hAnsi="Garamond"/>
          <w:w w:val="103"/>
          <w:sz w:val="24"/>
          <w:szCs w:val="24"/>
        </w:rPr>
        <w:t>k</w:t>
      </w:r>
      <w:r w:rsidRPr="00DA3FA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pacing w:val="-29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w w:val="75"/>
          <w:sz w:val="24"/>
          <w:szCs w:val="24"/>
        </w:rPr>
        <w:t>l</w:t>
      </w:r>
      <w:r w:rsidRPr="00DA3FA0">
        <w:rPr>
          <w:rFonts w:ascii="Garamond" w:hAnsi="Garamond"/>
          <w:spacing w:val="-1"/>
          <w:sz w:val="24"/>
          <w:szCs w:val="24"/>
        </w:rPr>
        <w:t>e</w:t>
      </w:r>
      <w:r w:rsidRPr="00DA3FA0">
        <w:rPr>
          <w:rFonts w:ascii="Garamond" w:hAnsi="Garamond"/>
          <w:spacing w:val="-2"/>
          <w:sz w:val="24"/>
          <w:szCs w:val="24"/>
        </w:rPr>
        <w:t>z</w:t>
      </w:r>
      <w:r w:rsidRPr="00DA3FA0">
        <w:rPr>
          <w:rFonts w:ascii="Garamond" w:hAnsi="Garamond"/>
          <w:spacing w:val="-1"/>
          <w:w w:val="95"/>
          <w:sz w:val="24"/>
          <w:szCs w:val="24"/>
        </w:rPr>
        <w:t>ár</w:t>
      </w:r>
      <w:r w:rsidRPr="00DA3FA0">
        <w:rPr>
          <w:rFonts w:ascii="Garamond" w:hAnsi="Garamond"/>
          <w:spacing w:val="-1"/>
          <w:w w:val="93"/>
          <w:sz w:val="24"/>
          <w:szCs w:val="24"/>
        </w:rPr>
        <w:t>ul</w:t>
      </w:r>
      <w:r w:rsidRPr="00DA3FA0">
        <w:rPr>
          <w:rFonts w:ascii="Garamond" w:hAnsi="Garamond"/>
          <w:spacing w:val="-1"/>
          <w:w w:val="80"/>
          <w:sz w:val="24"/>
          <w:szCs w:val="24"/>
        </w:rPr>
        <w:t>t</w:t>
      </w:r>
      <w:r w:rsidRPr="00DA3FA0">
        <w:rPr>
          <w:rFonts w:ascii="Garamond" w:hAnsi="Garamond"/>
          <w:spacing w:val="-1"/>
          <w:w w:val="93"/>
          <w:sz w:val="24"/>
          <w:szCs w:val="24"/>
        </w:rPr>
        <w:t>á</w:t>
      </w:r>
      <w:r w:rsidRPr="00DA3FA0">
        <w:rPr>
          <w:rFonts w:ascii="Garamond" w:hAnsi="Garamond"/>
          <w:w w:val="93"/>
          <w:sz w:val="24"/>
          <w:szCs w:val="24"/>
        </w:rPr>
        <w:t>t</w:t>
      </w:r>
      <w:r w:rsidRPr="00DA3FA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pacing w:val="-28"/>
          <w:sz w:val="24"/>
          <w:szCs w:val="24"/>
        </w:rPr>
        <w:t xml:space="preserve"> </w:t>
      </w:r>
      <w:r>
        <w:rPr>
          <w:rFonts w:ascii="Garamond" w:hAnsi="Garamond"/>
          <w:spacing w:val="-28"/>
          <w:sz w:val="24"/>
          <w:szCs w:val="24"/>
        </w:rPr>
        <w:t>k</w:t>
      </w:r>
      <w:r w:rsidRPr="00DA3FA0">
        <w:rPr>
          <w:rFonts w:ascii="Garamond" w:hAnsi="Garamond"/>
          <w:spacing w:val="-1"/>
          <w:w w:val="99"/>
          <w:sz w:val="24"/>
          <w:szCs w:val="24"/>
        </w:rPr>
        <w:t>övet</w:t>
      </w:r>
      <w:r w:rsidRPr="00DA3FA0">
        <w:rPr>
          <w:rFonts w:ascii="Garamond" w:hAnsi="Garamond"/>
          <w:spacing w:val="-1"/>
          <w:w w:val="107"/>
          <w:sz w:val="24"/>
          <w:szCs w:val="24"/>
        </w:rPr>
        <w:t>ő</w:t>
      </w:r>
      <w:r w:rsidRPr="00DA3FA0">
        <w:rPr>
          <w:rFonts w:ascii="Garamond" w:hAnsi="Garamond"/>
          <w:spacing w:val="-1"/>
          <w:sz w:val="24"/>
          <w:szCs w:val="24"/>
        </w:rPr>
        <w:t>e</w:t>
      </w:r>
      <w:r w:rsidRPr="00DA3FA0">
        <w:rPr>
          <w:rFonts w:ascii="Garamond" w:hAnsi="Garamond"/>
          <w:sz w:val="24"/>
          <w:szCs w:val="24"/>
        </w:rPr>
        <w:t xml:space="preserve">n </w:t>
      </w:r>
      <w:r w:rsidRPr="00DA3FA0">
        <w:rPr>
          <w:rFonts w:ascii="Garamond" w:hAnsi="Garamond"/>
          <w:spacing w:val="-29"/>
          <w:sz w:val="24"/>
          <w:szCs w:val="24"/>
        </w:rPr>
        <w:t>a</w:t>
      </w:r>
      <w:r w:rsidRPr="00DA3FA0">
        <w:rPr>
          <w:rFonts w:ascii="Garamond" w:hAnsi="Garamond"/>
          <w:spacing w:val="-1"/>
          <w:w w:val="102"/>
          <w:sz w:val="24"/>
          <w:szCs w:val="24"/>
        </w:rPr>
        <w:t xml:space="preserve">z </w:t>
      </w:r>
      <w:r w:rsidRPr="00DA3FA0">
        <w:rPr>
          <w:rFonts w:ascii="Garamond" w:hAnsi="Garamond"/>
          <w:sz w:val="24"/>
          <w:szCs w:val="24"/>
        </w:rPr>
        <w:t xml:space="preserve">adatkezelő az adatokat az 5 éves polgári jogi elévülési időn belül elzártan tovább kezeli, és </w:t>
      </w:r>
      <w:r>
        <w:rPr>
          <w:rFonts w:ascii="Garamond" w:hAnsi="Garamond"/>
          <w:sz w:val="24"/>
          <w:szCs w:val="24"/>
        </w:rPr>
        <w:t xml:space="preserve">kizárólag </w:t>
      </w:r>
      <w:r w:rsidRPr="00DA3FA0">
        <w:rPr>
          <w:rFonts w:ascii="Garamond" w:hAnsi="Garamond"/>
          <w:sz w:val="24"/>
          <w:szCs w:val="24"/>
        </w:rPr>
        <w:t>egy</w:t>
      </w:r>
      <w:r w:rsidRPr="00DA3FA0">
        <w:rPr>
          <w:rFonts w:ascii="Garamond" w:hAnsi="Garamond"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esetleges</w:t>
      </w:r>
      <w:r w:rsidRPr="00DA3FA0">
        <w:rPr>
          <w:rFonts w:ascii="Garamond" w:hAnsi="Garamond"/>
          <w:spacing w:val="-15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panasz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(pl.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NAIH),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hatósági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eljárás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vagy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bírósági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jogorvoslat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esetén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használ</w:t>
      </w:r>
      <w:r>
        <w:rPr>
          <w:rFonts w:ascii="Garamond" w:hAnsi="Garamond"/>
          <w:sz w:val="24"/>
          <w:szCs w:val="24"/>
        </w:rPr>
        <w:t>hatja</w:t>
      </w:r>
      <w:r w:rsidRPr="00DA3FA0">
        <w:rPr>
          <w:rFonts w:ascii="Garamond" w:hAnsi="Garamond"/>
          <w:spacing w:val="-15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fel</w:t>
      </w:r>
      <w:r w:rsidRPr="00DA3FA0">
        <w:rPr>
          <w:rFonts w:ascii="Garamond" w:hAnsi="Garamond"/>
          <w:spacing w:val="-14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azokat</w:t>
      </w:r>
      <w:r w:rsidRPr="00DA3FA0">
        <w:rPr>
          <w:rFonts w:ascii="Garamond" w:hAnsi="Garamond"/>
          <w:spacing w:val="-58"/>
          <w:sz w:val="24"/>
          <w:szCs w:val="24"/>
        </w:rPr>
        <w:t xml:space="preserve"> </w:t>
      </w:r>
      <w:r w:rsidRPr="00DA3FA0">
        <w:rPr>
          <w:rFonts w:ascii="Garamond" w:hAnsi="Garamond"/>
          <w:w w:val="103"/>
          <w:sz w:val="24"/>
          <w:szCs w:val="24"/>
        </w:rPr>
        <w:t>a</w:t>
      </w:r>
      <w:r w:rsidRPr="00DA3FA0">
        <w:rPr>
          <w:rFonts w:ascii="Garamond" w:hAnsi="Garamond"/>
          <w:spacing w:val="-12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w w:val="97"/>
          <w:sz w:val="24"/>
          <w:szCs w:val="24"/>
        </w:rPr>
        <w:t>bi</w:t>
      </w:r>
      <w:r w:rsidRPr="00DA3FA0">
        <w:rPr>
          <w:rFonts w:ascii="Garamond" w:hAnsi="Garamond"/>
          <w:spacing w:val="-1"/>
          <w:w w:val="101"/>
          <w:sz w:val="24"/>
          <w:szCs w:val="24"/>
        </w:rPr>
        <w:t>z</w:t>
      </w:r>
      <w:r w:rsidRPr="00DA3FA0">
        <w:rPr>
          <w:rFonts w:ascii="Garamond" w:hAnsi="Garamond"/>
          <w:spacing w:val="-1"/>
          <w:sz w:val="24"/>
          <w:szCs w:val="24"/>
        </w:rPr>
        <w:t>onyí</w:t>
      </w:r>
      <w:r w:rsidRPr="00DA3FA0">
        <w:rPr>
          <w:rFonts w:ascii="Garamond" w:hAnsi="Garamond"/>
          <w:spacing w:val="-1"/>
          <w:w w:val="80"/>
          <w:sz w:val="24"/>
          <w:szCs w:val="24"/>
        </w:rPr>
        <w:t>t</w:t>
      </w:r>
      <w:r w:rsidRPr="00DA3FA0">
        <w:rPr>
          <w:rFonts w:ascii="Garamond" w:hAnsi="Garamond"/>
          <w:spacing w:val="-1"/>
          <w:w w:val="104"/>
          <w:sz w:val="24"/>
          <w:szCs w:val="24"/>
        </w:rPr>
        <w:t>ás</w:t>
      </w:r>
      <w:r w:rsidRPr="00DA3FA0">
        <w:rPr>
          <w:rFonts w:ascii="Garamond" w:hAnsi="Garamond"/>
          <w:w w:val="104"/>
          <w:sz w:val="24"/>
          <w:szCs w:val="24"/>
        </w:rPr>
        <w:t>i</w:t>
      </w:r>
      <w:r w:rsidRPr="00DA3FA0">
        <w:rPr>
          <w:rFonts w:ascii="Garamond" w:hAnsi="Garamond"/>
          <w:spacing w:val="-11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w w:val="91"/>
          <w:sz w:val="24"/>
          <w:szCs w:val="24"/>
        </w:rPr>
        <w:t>el</w:t>
      </w:r>
      <w:r w:rsidRPr="00DA3FA0">
        <w:rPr>
          <w:rFonts w:ascii="Garamond" w:hAnsi="Garamond"/>
          <w:spacing w:val="-1"/>
          <w:w w:val="61"/>
          <w:sz w:val="24"/>
          <w:szCs w:val="24"/>
        </w:rPr>
        <w:t>j</w:t>
      </w:r>
      <w:r w:rsidRPr="00DA3FA0">
        <w:rPr>
          <w:rFonts w:ascii="Garamond" w:hAnsi="Garamond"/>
          <w:spacing w:val="-1"/>
          <w:w w:val="95"/>
          <w:sz w:val="24"/>
          <w:szCs w:val="24"/>
        </w:rPr>
        <w:t>ár</w:t>
      </w:r>
      <w:r w:rsidRPr="00DA3FA0">
        <w:rPr>
          <w:rFonts w:ascii="Garamond" w:hAnsi="Garamond"/>
          <w:spacing w:val="-1"/>
          <w:w w:val="112"/>
          <w:sz w:val="24"/>
          <w:szCs w:val="24"/>
        </w:rPr>
        <w:t>á</w:t>
      </w:r>
      <w:r w:rsidRPr="00DA3FA0">
        <w:rPr>
          <w:rFonts w:ascii="Garamond" w:hAnsi="Garamond"/>
          <w:w w:val="112"/>
          <w:sz w:val="24"/>
          <w:szCs w:val="24"/>
        </w:rPr>
        <w:t>s</w:t>
      </w:r>
      <w:r w:rsidRPr="00DA3FA0">
        <w:rPr>
          <w:rFonts w:ascii="Garamond" w:hAnsi="Garamond"/>
          <w:spacing w:val="-12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w w:val="75"/>
          <w:sz w:val="24"/>
          <w:szCs w:val="24"/>
        </w:rPr>
        <w:t>l</w:t>
      </w:r>
      <w:r w:rsidRPr="00DA3FA0">
        <w:rPr>
          <w:rFonts w:ascii="Garamond" w:hAnsi="Garamond"/>
          <w:spacing w:val="-1"/>
          <w:w w:val="96"/>
          <w:sz w:val="24"/>
          <w:szCs w:val="24"/>
        </w:rPr>
        <w:t>ehet</w:t>
      </w:r>
      <w:r w:rsidRPr="00DA3FA0">
        <w:rPr>
          <w:rFonts w:ascii="Garamond" w:hAnsi="Garamond"/>
          <w:spacing w:val="-1"/>
          <w:w w:val="107"/>
          <w:sz w:val="24"/>
          <w:szCs w:val="24"/>
        </w:rPr>
        <w:t>ő</w:t>
      </w:r>
      <w:r w:rsidRPr="00DA3FA0">
        <w:rPr>
          <w:rFonts w:ascii="Garamond" w:hAnsi="Garamond"/>
          <w:spacing w:val="-1"/>
          <w:sz w:val="24"/>
          <w:szCs w:val="24"/>
        </w:rPr>
        <w:t>v</w:t>
      </w:r>
      <w:r w:rsidRPr="00DA3FA0">
        <w:rPr>
          <w:rFonts w:ascii="Garamond" w:hAnsi="Garamond"/>
          <w:sz w:val="24"/>
          <w:szCs w:val="24"/>
        </w:rPr>
        <w:t>é</w:t>
      </w:r>
      <w:r w:rsidRPr="00DA3FA0">
        <w:rPr>
          <w:rFonts w:ascii="Garamond" w:hAnsi="Garamond"/>
          <w:spacing w:val="-12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w w:val="80"/>
          <w:sz w:val="24"/>
          <w:szCs w:val="24"/>
        </w:rPr>
        <w:t>t</w:t>
      </w:r>
      <w:r w:rsidRPr="00DA3FA0">
        <w:rPr>
          <w:rFonts w:ascii="Garamond" w:hAnsi="Garamond"/>
          <w:spacing w:val="-2"/>
          <w:w w:val="99"/>
          <w:sz w:val="24"/>
          <w:szCs w:val="24"/>
        </w:rPr>
        <w:t>é</w:t>
      </w:r>
      <w:r w:rsidRPr="00DA3FA0">
        <w:rPr>
          <w:rFonts w:ascii="Garamond" w:hAnsi="Garamond"/>
          <w:spacing w:val="-1"/>
          <w:w w:val="91"/>
          <w:sz w:val="24"/>
          <w:szCs w:val="24"/>
        </w:rPr>
        <w:t>te</w:t>
      </w:r>
      <w:r w:rsidRPr="00DA3FA0">
        <w:rPr>
          <w:rFonts w:ascii="Garamond" w:hAnsi="Garamond"/>
          <w:spacing w:val="-1"/>
          <w:w w:val="75"/>
          <w:sz w:val="24"/>
          <w:szCs w:val="24"/>
        </w:rPr>
        <w:t>l</w:t>
      </w:r>
      <w:r w:rsidRPr="00DA3FA0">
        <w:rPr>
          <w:rFonts w:ascii="Garamond" w:hAnsi="Garamond"/>
          <w:spacing w:val="-1"/>
          <w:w w:val="99"/>
          <w:sz w:val="24"/>
          <w:szCs w:val="24"/>
        </w:rPr>
        <w:t>e</w:t>
      </w:r>
      <w:r w:rsidRPr="00DA3FA0">
        <w:rPr>
          <w:rFonts w:ascii="Garamond" w:hAnsi="Garamond"/>
          <w:w w:val="76"/>
          <w:sz w:val="24"/>
          <w:szCs w:val="24"/>
        </w:rPr>
        <w:t>,</w:t>
      </w:r>
      <w:r w:rsidRPr="00DA3FA0">
        <w:rPr>
          <w:rFonts w:ascii="Garamond" w:hAnsi="Garamond"/>
          <w:spacing w:val="-12"/>
          <w:sz w:val="24"/>
          <w:szCs w:val="24"/>
        </w:rPr>
        <w:t xml:space="preserve"> </w:t>
      </w:r>
      <w:r w:rsidRPr="00DA3FA0">
        <w:rPr>
          <w:rFonts w:ascii="Garamond" w:hAnsi="Garamond"/>
          <w:w w:val="103"/>
          <w:sz w:val="24"/>
          <w:szCs w:val="24"/>
        </w:rPr>
        <w:t>a</w:t>
      </w:r>
      <w:r w:rsidRPr="00DA3FA0">
        <w:rPr>
          <w:rFonts w:ascii="Garamond" w:hAnsi="Garamond"/>
          <w:spacing w:val="-12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w w:val="91"/>
          <w:sz w:val="24"/>
          <w:szCs w:val="24"/>
        </w:rPr>
        <w:t>té</w:t>
      </w:r>
      <w:r w:rsidRPr="00DA3FA0">
        <w:rPr>
          <w:rFonts w:ascii="Garamond" w:hAnsi="Garamond"/>
          <w:spacing w:val="-1"/>
          <w:w w:val="102"/>
          <w:sz w:val="24"/>
          <w:szCs w:val="24"/>
        </w:rPr>
        <w:t>ny</w:t>
      </w:r>
      <w:r w:rsidRPr="00DA3FA0">
        <w:rPr>
          <w:rFonts w:ascii="Garamond" w:hAnsi="Garamond"/>
          <w:spacing w:val="-1"/>
          <w:w w:val="103"/>
          <w:sz w:val="24"/>
          <w:szCs w:val="24"/>
        </w:rPr>
        <w:t>á</w:t>
      </w:r>
      <w:r w:rsidRPr="00DA3FA0">
        <w:rPr>
          <w:rFonts w:ascii="Garamond" w:hAnsi="Garamond"/>
          <w:spacing w:val="-1"/>
          <w:w w:val="75"/>
          <w:sz w:val="24"/>
          <w:szCs w:val="24"/>
        </w:rPr>
        <w:t>ll</w:t>
      </w:r>
      <w:r w:rsidRPr="00DA3FA0">
        <w:rPr>
          <w:rFonts w:ascii="Garamond" w:hAnsi="Garamond"/>
          <w:spacing w:val="-1"/>
          <w:w w:val="103"/>
          <w:sz w:val="24"/>
          <w:szCs w:val="24"/>
        </w:rPr>
        <w:t>á</w:t>
      </w:r>
      <w:r w:rsidRPr="00DA3FA0">
        <w:rPr>
          <w:rFonts w:ascii="Garamond" w:hAnsi="Garamond"/>
          <w:w w:val="124"/>
          <w:sz w:val="24"/>
          <w:szCs w:val="24"/>
        </w:rPr>
        <w:t>s</w:t>
      </w:r>
      <w:r w:rsidRPr="00DA3FA0">
        <w:rPr>
          <w:rFonts w:ascii="Garamond" w:hAnsi="Garamond"/>
          <w:spacing w:val="-12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w w:val="107"/>
          <w:sz w:val="24"/>
          <w:szCs w:val="24"/>
        </w:rPr>
        <w:t>po</w:t>
      </w:r>
      <w:r w:rsidRPr="00DA3FA0">
        <w:rPr>
          <w:rFonts w:ascii="Garamond" w:hAnsi="Garamond"/>
          <w:spacing w:val="-1"/>
          <w:w w:val="102"/>
          <w:sz w:val="24"/>
          <w:szCs w:val="24"/>
        </w:rPr>
        <w:t>n</w:t>
      </w:r>
      <w:r w:rsidRPr="00DA3FA0">
        <w:rPr>
          <w:rFonts w:ascii="Garamond" w:hAnsi="Garamond"/>
          <w:spacing w:val="-1"/>
          <w:w w:val="96"/>
          <w:sz w:val="24"/>
          <w:szCs w:val="24"/>
        </w:rPr>
        <w:t>to</w:t>
      </w:r>
      <w:r w:rsidRPr="00DA3FA0">
        <w:rPr>
          <w:rFonts w:ascii="Garamond" w:hAnsi="Garamond"/>
          <w:w w:val="124"/>
          <w:sz w:val="24"/>
          <w:szCs w:val="24"/>
        </w:rPr>
        <w:t>s</w:t>
      </w:r>
      <w:r w:rsidRPr="00DA3FA0">
        <w:rPr>
          <w:rFonts w:ascii="Garamond" w:hAnsi="Garamond"/>
          <w:spacing w:val="-12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w w:val="91"/>
          <w:sz w:val="24"/>
          <w:szCs w:val="24"/>
        </w:rPr>
        <w:t>fe</w:t>
      </w:r>
      <w:r w:rsidRPr="00DA3FA0">
        <w:rPr>
          <w:rFonts w:ascii="Garamond" w:hAnsi="Garamond"/>
          <w:spacing w:val="-1"/>
          <w:w w:val="75"/>
          <w:sz w:val="24"/>
          <w:szCs w:val="24"/>
        </w:rPr>
        <w:t>l</w:t>
      </w:r>
      <w:r w:rsidRPr="00DA3FA0">
        <w:rPr>
          <w:rFonts w:ascii="Garamond" w:hAnsi="Garamond"/>
          <w:spacing w:val="-1"/>
          <w:w w:val="93"/>
          <w:sz w:val="24"/>
          <w:szCs w:val="24"/>
        </w:rPr>
        <w:t>tá</w:t>
      </w:r>
      <w:r w:rsidRPr="00DA3FA0">
        <w:rPr>
          <w:rFonts w:ascii="Garamond" w:hAnsi="Garamond"/>
          <w:spacing w:val="-1"/>
          <w:w w:val="95"/>
          <w:sz w:val="24"/>
          <w:szCs w:val="24"/>
        </w:rPr>
        <w:t>rá</w:t>
      </w:r>
      <w:r w:rsidRPr="00DA3FA0">
        <w:rPr>
          <w:rFonts w:ascii="Garamond" w:hAnsi="Garamond"/>
          <w:spacing w:val="-1"/>
          <w:w w:val="124"/>
          <w:sz w:val="24"/>
          <w:szCs w:val="24"/>
        </w:rPr>
        <w:t>s</w:t>
      </w:r>
      <w:r w:rsidRPr="00DA3FA0">
        <w:rPr>
          <w:rFonts w:ascii="Garamond" w:hAnsi="Garamond"/>
          <w:spacing w:val="-1"/>
          <w:w w:val="103"/>
          <w:sz w:val="24"/>
          <w:szCs w:val="24"/>
        </w:rPr>
        <w:t>a</w:t>
      </w:r>
      <w:r w:rsidRPr="00DA3FA0">
        <w:rPr>
          <w:rFonts w:ascii="Garamond" w:hAnsi="Garamond"/>
          <w:w w:val="76"/>
          <w:sz w:val="24"/>
          <w:szCs w:val="24"/>
        </w:rPr>
        <w:t>,</w:t>
      </w:r>
      <w:r w:rsidRPr="00DA3FA0">
        <w:rPr>
          <w:rFonts w:ascii="Garamond" w:hAnsi="Garamond"/>
          <w:spacing w:val="-12"/>
          <w:sz w:val="24"/>
          <w:szCs w:val="24"/>
        </w:rPr>
        <w:t xml:space="preserve"> </w:t>
      </w:r>
      <w:r w:rsidRPr="00DA3FA0">
        <w:rPr>
          <w:rFonts w:ascii="Garamond" w:hAnsi="Garamond"/>
          <w:w w:val="103"/>
          <w:sz w:val="24"/>
          <w:szCs w:val="24"/>
        </w:rPr>
        <w:t>a</w:t>
      </w:r>
      <w:r w:rsidRPr="00DA3FA0">
        <w:rPr>
          <w:rFonts w:ascii="Garamond" w:hAnsi="Garamond"/>
          <w:spacing w:val="-12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w w:val="61"/>
          <w:sz w:val="24"/>
          <w:szCs w:val="24"/>
        </w:rPr>
        <w:t>j</w:t>
      </w:r>
      <w:r w:rsidRPr="00DA3FA0">
        <w:rPr>
          <w:rFonts w:ascii="Garamond" w:hAnsi="Garamond"/>
          <w:spacing w:val="-1"/>
          <w:w w:val="107"/>
          <w:sz w:val="24"/>
          <w:szCs w:val="24"/>
        </w:rPr>
        <w:t>o</w:t>
      </w:r>
      <w:r w:rsidRPr="00DA3FA0">
        <w:rPr>
          <w:rFonts w:ascii="Garamond" w:hAnsi="Garamond"/>
          <w:spacing w:val="-1"/>
          <w:w w:val="115"/>
          <w:sz w:val="24"/>
          <w:szCs w:val="24"/>
        </w:rPr>
        <w:t>g</w:t>
      </w:r>
      <w:r w:rsidRPr="00DA3FA0">
        <w:rPr>
          <w:rFonts w:ascii="Garamond" w:hAnsi="Garamond"/>
          <w:spacing w:val="-1"/>
          <w:w w:val="124"/>
          <w:sz w:val="24"/>
          <w:szCs w:val="24"/>
        </w:rPr>
        <w:t>s</w:t>
      </w:r>
      <w:r w:rsidRPr="00DA3FA0">
        <w:rPr>
          <w:rFonts w:ascii="Garamond" w:hAnsi="Garamond"/>
          <w:spacing w:val="-1"/>
          <w:w w:val="101"/>
          <w:sz w:val="24"/>
          <w:szCs w:val="24"/>
        </w:rPr>
        <w:t>z</w:t>
      </w:r>
      <w:r w:rsidRPr="00DA3FA0">
        <w:rPr>
          <w:rFonts w:ascii="Garamond" w:hAnsi="Garamond"/>
          <w:spacing w:val="-1"/>
          <w:w w:val="99"/>
          <w:sz w:val="24"/>
          <w:szCs w:val="24"/>
        </w:rPr>
        <w:t>e</w:t>
      </w:r>
      <w:r w:rsidRPr="00DA3FA0">
        <w:rPr>
          <w:rFonts w:ascii="Garamond" w:hAnsi="Garamond"/>
          <w:spacing w:val="-1"/>
          <w:w w:val="86"/>
          <w:sz w:val="24"/>
          <w:szCs w:val="24"/>
        </w:rPr>
        <w:t>r</w:t>
      </w:r>
      <w:r w:rsidRPr="00DA3FA0">
        <w:rPr>
          <w:rFonts w:ascii="Garamond" w:hAnsi="Garamond"/>
          <w:w w:val="102"/>
          <w:sz w:val="24"/>
          <w:szCs w:val="24"/>
        </w:rPr>
        <w:t>ű</w:t>
      </w:r>
      <w:r w:rsidRPr="00DA3FA0">
        <w:rPr>
          <w:rFonts w:ascii="Garamond" w:hAnsi="Garamond"/>
          <w:spacing w:val="-12"/>
          <w:sz w:val="24"/>
          <w:szCs w:val="24"/>
        </w:rPr>
        <w:t xml:space="preserve"> </w:t>
      </w:r>
      <w:r w:rsidRPr="00DA3FA0">
        <w:rPr>
          <w:rFonts w:ascii="Garamond" w:hAnsi="Garamond"/>
          <w:spacing w:val="-1"/>
          <w:w w:val="107"/>
          <w:sz w:val="24"/>
          <w:szCs w:val="24"/>
        </w:rPr>
        <w:t>dö</w:t>
      </w:r>
      <w:r w:rsidRPr="00DA3FA0">
        <w:rPr>
          <w:rFonts w:ascii="Garamond" w:hAnsi="Garamond"/>
          <w:spacing w:val="-1"/>
          <w:w w:val="102"/>
          <w:sz w:val="24"/>
          <w:szCs w:val="24"/>
        </w:rPr>
        <w:t>n</w:t>
      </w:r>
      <w:r w:rsidRPr="00DA3FA0">
        <w:rPr>
          <w:rFonts w:ascii="Garamond" w:hAnsi="Garamond"/>
          <w:spacing w:val="-1"/>
          <w:w w:val="91"/>
          <w:sz w:val="24"/>
          <w:szCs w:val="24"/>
        </w:rPr>
        <w:t>té</w:t>
      </w:r>
      <w:r w:rsidRPr="00DA3FA0">
        <w:rPr>
          <w:rFonts w:ascii="Garamond" w:hAnsi="Garamond"/>
          <w:w w:val="124"/>
          <w:sz w:val="24"/>
          <w:szCs w:val="24"/>
        </w:rPr>
        <w:t>s</w:t>
      </w:r>
      <w:r w:rsidRPr="00DA3FA0">
        <w:rPr>
          <w:rFonts w:ascii="Garamond" w:hAnsi="Garamond"/>
          <w:spacing w:val="-12"/>
          <w:sz w:val="24"/>
          <w:szCs w:val="24"/>
        </w:rPr>
        <w:t xml:space="preserve"> </w:t>
      </w:r>
      <w:r w:rsidRPr="00DA3FA0">
        <w:rPr>
          <w:rFonts w:ascii="Garamond" w:hAnsi="Garamond"/>
          <w:spacing w:val="-2"/>
          <w:w w:val="103"/>
          <w:sz w:val="24"/>
          <w:szCs w:val="24"/>
        </w:rPr>
        <w:t>m</w:t>
      </w:r>
      <w:r w:rsidRPr="00DA3FA0">
        <w:rPr>
          <w:rFonts w:ascii="Garamond" w:hAnsi="Garamond"/>
          <w:spacing w:val="-1"/>
          <w:w w:val="99"/>
          <w:sz w:val="24"/>
          <w:szCs w:val="24"/>
        </w:rPr>
        <w:t>e</w:t>
      </w:r>
      <w:r w:rsidRPr="00DA3FA0">
        <w:rPr>
          <w:rFonts w:ascii="Garamond" w:hAnsi="Garamond"/>
          <w:spacing w:val="-1"/>
          <w:w w:val="115"/>
          <w:sz w:val="24"/>
          <w:szCs w:val="24"/>
        </w:rPr>
        <w:t>g</w:t>
      </w:r>
      <w:r w:rsidRPr="00DA3FA0">
        <w:rPr>
          <w:rFonts w:ascii="Garamond" w:hAnsi="Garamond"/>
          <w:spacing w:val="-1"/>
          <w:w w:val="102"/>
          <w:sz w:val="24"/>
          <w:szCs w:val="24"/>
        </w:rPr>
        <w:t>h</w:t>
      </w:r>
      <w:r w:rsidRPr="00DA3FA0">
        <w:rPr>
          <w:rFonts w:ascii="Garamond" w:hAnsi="Garamond"/>
          <w:spacing w:val="-1"/>
          <w:w w:val="107"/>
          <w:sz w:val="24"/>
          <w:szCs w:val="24"/>
        </w:rPr>
        <w:t>o</w:t>
      </w:r>
      <w:r w:rsidRPr="00DA3FA0">
        <w:rPr>
          <w:rFonts w:ascii="Garamond" w:hAnsi="Garamond"/>
          <w:spacing w:val="-1"/>
          <w:w w:val="101"/>
          <w:sz w:val="24"/>
          <w:szCs w:val="24"/>
        </w:rPr>
        <w:t>z</w:t>
      </w:r>
      <w:r w:rsidRPr="00DA3FA0">
        <w:rPr>
          <w:rFonts w:ascii="Garamond" w:hAnsi="Garamond"/>
          <w:spacing w:val="-1"/>
          <w:w w:val="103"/>
          <w:sz w:val="24"/>
          <w:szCs w:val="24"/>
        </w:rPr>
        <w:t>a</w:t>
      </w:r>
      <w:r w:rsidRPr="00DA3FA0">
        <w:rPr>
          <w:rFonts w:ascii="Garamond" w:hAnsi="Garamond"/>
          <w:spacing w:val="-1"/>
          <w:w w:val="93"/>
          <w:sz w:val="24"/>
          <w:szCs w:val="24"/>
        </w:rPr>
        <w:t>ta</w:t>
      </w:r>
      <w:r w:rsidRPr="00DA3FA0">
        <w:rPr>
          <w:rFonts w:ascii="Garamond" w:hAnsi="Garamond"/>
          <w:spacing w:val="-1"/>
          <w:w w:val="75"/>
          <w:sz w:val="24"/>
          <w:szCs w:val="24"/>
        </w:rPr>
        <w:t>l</w:t>
      </w:r>
      <w:r w:rsidRPr="00DA3FA0">
        <w:rPr>
          <w:rFonts w:ascii="Garamond" w:hAnsi="Garamond"/>
          <w:w w:val="103"/>
          <w:sz w:val="24"/>
          <w:szCs w:val="24"/>
        </w:rPr>
        <w:t>a</w:t>
      </w:r>
      <w:r w:rsidRPr="00DA3FA0">
        <w:rPr>
          <w:rFonts w:ascii="Garamond" w:hAnsi="Garamond"/>
          <w:spacing w:val="-12"/>
          <w:sz w:val="24"/>
          <w:szCs w:val="24"/>
        </w:rPr>
        <w:t xml:space="preserve"> </w:t>
      </w:r>
      <w:r w:rsidRPr="00DA3FA0">
        <w:rPr>
          <w:rFonts w:ascii="Garamond" w:hAnsi="Garamond"/>
          <w:w w:val="137"/>
          <w:sz w:val="24"/>
          <w:szCs w:val="24"/>
        </w:rPr>
        <w:t>–</w:t>
      </w:r>
      <w:r w:rsidRPr="00DA3FA0">
        <w:rPr>
          <w:rFonts w:ascii="Garamond" w:hAnsi="Garamond"/>
          <w:spacing w:val="-12"/>
          <w:sz w:val="24"/>
          <w:szCs w:val="24"/>
        </w:rPr>
        <w:t xml:space="preserve"> </w:t>
      </w:r>
      <w:r w:rsidRPr="00DA3FA0">
        <w:rPr>
          <w:rFonts w:ascii="Garamond" w:hAnsi="Garamond"/>
          <w:spacing w:val="-2"/>
          <w:w w:val="97"/>
          <w:sz w:val="24"/>
          <w:szCs w:val="24"/>
        </w:rPr>
        <w:t>m</w:t>
      </w:r>
      <w:r w:rsidRPr="00DA3FA0">
        <w:rPr>
          <w:rFonts w:ascii="Garamond" w:hAnsi="Garamond"/>
          <w:spacing w:val="-1"/>
          <w:w w:val="97"/>
          <w:sz w:val="24"/>
          <w:szCs w:val="24"/>
        </w:rPr>
        <w:t>i</w:t>
      </w:r>
      <w:r w:rsidRPr="00DA3FA0">
        <w:rPr>
          <w:rFonts w:ascii="Garamond" w:hAnsi="Garamond"/>
          <w:spacing w:val="-1"/>
          <w:w w:val="102"/>
          <w:sz w:val="24"/>
          <w:szCs w:val="24"/>
        </w:rPr>
        <w:t>n</w:t>
      </w:r>
      <w:r w:rsidRPr="00DA3FA0">
        <w:rPr>
          <w:rFonts w:ascii="Garamond" w:hAnsi="Garamond"/>
          <w:w w:val="80"/>
          <w:sz w:val="24"/>
          <w:szCs w:val="24"/>
        </w:rPr>
        <w:t xml:space="preserve">t </w:t>
      </w:r>
      <w:r w:rsidRPr="00DA3FA0">
        <w:rPr>
          <w:rFonts w:ascii="Garamond" w:hAnsi="Garamond"/>
          <w:sz w:val="24"/>
          <w:szCs w:val="24"/>
        </w:rPr>
        <w:t xml:space="preserve">adatkezelői jogos érdek </w:t>
      </w:r>
      <w:r w:rsidRPr="00DA3FA0">
        <w:rPr>
          <w:rFonts w:ascii="Garamond" w:hAnsi="Garamond"/>
          <w:w w:val="110"/>
          <w:sz w:val="24"/>
          <w:szCs w:val="24"/>
        </w:rPr>
        <w:t xml:space="preserve">– </w:t>
      </w:r>
      <w:r w:rsidRPr="00DA3FA0">
        <w:rPr>
          <w:rFonts w:ascii="Garamond" w:hAnsi="Garamond"/>
          <w:sz w:val="24"/>
          <w:szCs w:val="24"/>
        </w:rPr>
        <w:t>céljából. Az érintett jogos érdeke egy esetlegesen meginduló eljárásban</w:t>
      </w:r>
      <w:r w:rsidRPr="00DA3FA0">
        <w:rPr>
          <w:rFonts w:ascii="Garamond" w:hAnsi="Garamond"/>
          <w:spacing w:val="1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azonos.</w:t>
      </w:r>
    </w:p>
    <w:p w:rsidR="00222B08" w:rsidRPr="00DA3FA0" w:rsidRDefault="00222B08" w:rsidP="00222B08">
      <w:pPr>
        <w:pStyle w:val="Szvegtrzs"/>
        <w:spacing w:line="247" w:lineRule="auto"/>
        <w:ind w:right="209"/>
        <w:jc w:val="both"/>
        <w:rPr>
          <w:rFonts w:ascii="Garamond" w:hAnsi="Garamond"/>
          <w:sz w:val="24"/>
          <w:szCs w:val="24"/>
        </w:rPr>
      </w:pPr>
    </w:p>
    <w:p w:rsidR="00222B08" w:rsidRPr="00DA3FA0" w:rsidRDefault="00222B08" w:rsidP="00222B08">
      <w:pPr>
        <w:pStyle w:val="Cmsor1"/>
        <w:spacing w:before="121"/>
        <w:rPr>
          <w:rFonts w:ascii="Garamond" w:hAnsi="Garamond"/>
          <w:sz w:val="24"/>
          <w:szCs w:val="24"/>
        </w:rPr>
      </w:pPr>
      <w:r w:rsidRPr="00DA3FA0">
        <w:rPr>
          <w:rFonts w:ascii="Garamond" w:hAnsi="Garamond"/>
          <w:sz w:val="24"/>
          <w:szCs w:val="24"/>
        </w:rPr>
        <w:t>ÉRINTETTI</w:t>
      </w:r>
      <w:r w:rsidRPr="00DA3FA0">
        <w:rPr>
          <w:rFonts w:ascii="Garamond" w:hAnsi="Garamond"/>
          <w:spacing w:val="-6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JOGOK</w:t>
      </w:r>
    </w:p>
    <w:p w:rsidR="00222B08" w:rsidRDefault="00222B08" w:rsidP="00222B08">
      <w:pPr>
        <w:spacing w:before="28" w:line="254" w:lineRule="auto"/>
        <w:ind w:left="105" w:right="103"/>
        <w:jc w:val="both"/>
        <w:rPr>
          <w:rFonts w:ascii="Garamond" w:hAnsi="Garamond"/>
          <w:sz w:val="24"/>
          <w:szCs w:val="24"/>
        </w:rPr>
      </w:pPr>
      <w:r w:rsidRPr="005647D0">
        <w:rPr>
          <w:rFonts w:ascii="Garamond" w:hAnsi="Garamond"/>
          <w:sz w:val="24"/>
          <w:szCs w:val="24"/>
        </w:rPr>
        <w:t xml:space="preserve">Az érintett jogosult az adatkezeléssel összefüggésben tájékoztatást kérni, a kezelt személyes adataihoz </w:t>
      </w:r>
      <w:r w:rsidRPr="00DA3FA0">
        <w:rPr>
          <w:rFonts w:ascii="Garamond" w:hAnsi="Garamond"/>
          <w:sz w:val="24"/>
          <w:szCs w:val="24"/>
        </w:rPr>
        <w:t>hozzáférni, bizonyos esetekben az adathordozhatósági jogával élni, személyes adatai másolatának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 xml:space="preserve">rendelkezésre bocsátását </w:t>
      </w:r>
      <w:r>
        <w:rPr>
          <w:rFonts w:ascii="Garamond" w:hAnsi="Garamond"/>
          <w:sz w:val="24"/>
          <w:szCs w:val="24"/>
        </w:rPr>
        <w:t>és</w:t>
      </w:r>
      <w:r w:rsidRPr="00DA3FA0">
        <w:rPr>
          <w:rFonts w:ascii="Garamond" w:hAnsi="Garamond"/>
          <w:sz w:val="24"/>
          <w:szCs w:val="24"/>
        </w:rPr>
        <w:t xml:space="preserve"> az adatkezelés korlátozását kérni, tiltakozhat a személyes adatai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kezelése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ellen,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illetve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kérheti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személyes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adatainak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helyesbítését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vagy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bizonyos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esetben</w:t>
      </w:r>
      <w:r w:rsidRPr="005647D0">
        <w:rPr>
          <w:rFonts w:ascii="Garamond" w:hAnsi="Garamond"/>
          <w:sz w:val="24"/>
          <w:szCs w:val="24"/>
        </w:rPr>
        <w:t xml:space="preserve"> </w:t>
      </w:r>
      <w:r w:rsidRPr="00DA3FA0">
        <w:rPr>
          <w:rFonts w:ascii="Garamond" w:hAnsi="Garamond"/>
          <w:sz w:val="24"/>
          <w:szCs w:val="24"/>
        </w:rPr>
        <w:t>törlését.</w:t>
      </w:r>
      <w:r>
        <w:rPr>
          <w:rFonts w:ascii="Garamond" w:hAnsi="Garamond"/>
          <w:sz w:val="24"/>
          <w:szCs w:val="24"/>
        </w:rPr>
        <w:t xml:space="preserve"> </w:t>
      </w:r>
    </w:p>
    <w:p w:rsidR="00222B08" w:rsidRDefault="00222B08" w:rsidP="00222B08">
      <w:pPr>
        <w:spacing w:before="28" w:line="254" w:lineRule="auto"/>
        <w:ind w:left="105" w:right="103"/>
        <w:jc w:val="both"/>
        <w:rPr>
          <w:rFonts w:ascii="Garamond" w:hAnsi="Garamond"/>
          <w:sz w:val="24"/>
          <w:szCs w:val="24"/>
        </w:rPr>
      </w:pPr>
    </w:p>
    <w:p w:rsidR="00222B08" w:rsidRDefault="00222B08" w:rsidP="00222B08">
      <w:pPr>
        <w:spacing w:before="28" w:line="254" w:lineRule="auto"/>
        <w:ind w:left="105" w:right="103"/>
        <w:jc w:val="both"/>
        <w:rPr>
          <w:rFonts w:ascii="Garamond" w:hAnsi="Garamond"/>
          <w:b/>
          <w:sz w:val="24"/>
          <w:szCs w:val="24"/>
        </w:rPr>
      </w:pPr>
      <w:r w:rsidRPr="005647D0">
        <w:rPr>
          <w:rFonts w:ascii="Garamond" w:hAnsi="Garamond"/>
          <w:sz w:val="24"/>
          <w:szCs w:val="24"/>
        </w:rPr>
        <w:t xml:space="preserve">Ha a bejelentés természetes személyre vonatkozik, az e természetes személyt megillető, a személyes </w:t>
      </w:r>
      <w:r w:rsidRPr="00DA3FA0">
        <w:rPr>
          <w:rFonts w:ascii="Garamond" w:hAnsi="Garamond"/>
          <w:sz w:val="24"/>
          <w:szCs w:val="24"/>
        </w:rPr>
        <w:t xml:space="preserve">adatok védelmére vonatkozó előírások szerinti, </w:t>
      </w:r>
      <w:r w:rsidRPr="005647D0">
        <w:rPr>
          <w:rFonts w:ascii="Garamond" w:hAnsi="Garamond"/>
          <w:b/>
          <w:sz w:val="24"/>
          <w:szCs w:val="24"/>
        </w:rPr>
        <w:t>a tájékoztatáshoz és hozzáféréshez való joga gyakorlása során a bejelentő személyes adatai nem tehetők megismerhetővé a tájékoztatást kérő személy számára.</w:t>
      </w:r>
    </w:p>
    <w:p w:rsidR="00222B08" w:rsidRDefault="00222B08" w:rsidP="00222B08">
      <w:pPr>
        <w:spacing w:before="28" w:line="254" w:lineRule="auto"/>
        <w:ind w:left="105" w:right="103"/>
        <w:jc w:val="both"/>
        <w:rPr>
          <w:rFonts w:ascii="Garamond" w:hAnsi="Garamond"/>
          <w:b/>
          <w:sz w:val="24"/>
          <w:szCs w:val="24"/>
        </w:rPr>
      </w:pPr>
    </w:p>
    <w:p w:rsidR="00510966" w:rsidRDefault="00222B08" w:rsidP="00222B08">
      <w:pPr>
        <w:spacing w:before="28" w:line="254" w:lineRule="auto"/>
        <w:ind w:left="105" w:right="10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Sopron</w:t>
      </w:r>
      <w:r w:rsidR="00510966">
        <w:rPr>
          <w:rFonts w:ascii="Garamond" w:hAnsi="Garamond"/>
          <w:sz w:val="24"/>
          <w:szCs w:val="24"/>
        </w:rPr>
        <w:t xml:space="preserve">, 2024. január </w:t>
      </w:r>
      <w:r w:rsidRPr="005647D0">
        <w:rPr>
          <w:rFonts w:ascii="Garamond" w:hAnsi="Garamond"/>
          <w:sz w:val="24"/>
          <w:szCs w:val="24"/>
        </w:rPr>
        <w:tab/>
      </w:r>
    </w:p>
    <w:p w:rsidR="00510966" w:rsidRDefault="00510966" w:rsidP="00222B08">
      <w:pPr>
        <w:spacing w:before="28" w:line="254" w:lineRule="auto"/>
        <w:ind w:left="105" w:right="103"/>
        <w:jc w:val="both"/>
        <w:rPr>
          <w:rFonts w:ascii="Garamond" w:hAnsi="Garamond"/>
          <w:sz w:val="24"/>
          <w:szCs w:val="24"/>
        </w:rPr>
      </w:pPr>
    </w:p>
    <w:p w:rsidR="00222B08" w:rsidRPr="005647D0" w:rsidRDefault="00510966" w:rsidP="00510966">
      <w:pPr>
        <w:ind w:left="105" w:right="10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22B08" w:rsidRPr="005647D0">
        <w:rPr>
          <w:rFonts w:ascii="Garamond" w:hAnsi="Garamond"/>
          <w:sz w:val="24"/>
          <w:szCs w:val="24"/>
        </w:rPr>
        <w:tab/>
      </w:r>
      <w:r w:rsidR="00222B08" w:rsidRPr="005647D0">
        <w:rPr>
          <w:rFonts w:ascii="Garamond" w:hAnsi="Garamond"/>
          <w:sz w:val="24"/>
          <w:szCs w:val="24"/>
        </w:rPr>
        <w:tab/>
      </w:r>
      <w:r w:rsidR="00222B08" w:rsidRPr="005647D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22B08">
        <w:rPr>
          <w:rFonts w:ascii="Garamond" w:hAnsi="Garamond"/>
          <w:sz w:val="24"/>
          <w:szCs w:val="24"/>
        </w:rPr>
        <w:t xml:space="preserve">Dr. </w:t>
      </w:r>
      <w:r>
        <w:rPr>
          <w:rFonts w:ascii="Garamond" w:hAnsi="Garamond"/>
          <w:sz w:val="24"/>
          <w:szCs w:val="24"/>
        </w:rPr>
        <w:t>Kovács István János</w:t>
      </w:r>
    </w:p>
    <w:p w:rsidR="00222B08" w:rsidRPr="005647D0" w:rsidRDefault="00222B08" w:rsidP="00510966">
      <w:pPr>
        <w:ind w:left="105" w:right="10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gramStart"/>
      <w:r w:rsidR="00510966">
        <w:rPr>
          <w:rFonts w:ascii="Garamond" w:hAnsi="Garamond"/>
          <w:sz w:val="24"/>
          <w:szCs w:val="24"/>
        </w:rPr>
        <w:t>megbízott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5647D0">
        <w:rPr>
          <w:rFonts w:ascii="Garamond" w:hAnsi="Garamond"/>
          <w:sz w:val="24"/>
          <w:szCs w:val="24"/>
        </w:rPr>
        <w:t>igazgató</w:t>
      </w:r>
    </w:p>
    <w:p w:rsidR="00222B08" w:rsidRPr="005647D0" w:rsidRDefault="00222B08" w:rsidP="00222B08">
      <w:pPr>
        <w:pStyle w:val="Szvegtrzs"/>
        <w:spacing w:before="130" w:line="247" w:lineRule="auto"/>
        <w:ind w:right="215"/>
        <w:jc w:val="both"/>
        <w:rPr>
          <w:rFonts w:ascii="Garamond" w:hAnsi="Garamond"/>
          <w:sz w:val="24"/>
          <w:szCs w:val="24"/>
        </w:rPr>
      </w:pPr>
    </w:p>
    <w:p w:rsidR="00222B08" w:rsidRPr="00DA3FA0" w:rsidRDefault="00222B08" w:rsidP="00222B08">
      <w:pPr>
        <w:pStyle w:val="Szvegtrzs"/>
        <w:spacing w:before="4"/>
        <w:ind w:left="0"/>
        <w:rPr>
          <w:rFonts w:ascii="Garamond" w:hAnsi="Garamond"/>
          <w:sz w:val="24"/>
          <w:szCs w:val="24"/>
        </w:rPr>
      </w:pPr>
    </w:p>
    <w:p w:rsidR="00291EA8" w:rsidRDefault="00291EA8"/>
    <w:sectPr w:rsidR="00291EA8" w:rsidSect="00014415">
      <w:footerReference w:type="default" r:id="rId6"/>
      <w:pgSz w:w="11910" w:h="16840"/>
      <w:pgMar w:top="1320" w:right="1200" w:bottom="960" w:left="1200" w:header="0" w:footer="777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15" w:rsidRDefault="00014415" w:rsidP="00014415">
      <w:r>
        <w:separator/>
      </w:r>
    </w:p>
  </w:endnote>
  <w:endnote w:type="continuationSeparator" w:id="0">
    <w:p w:rsidR="00014415" w:rsidRDefault="00014415" w:rsidP="0001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5C" w:rsidRDefault="000B4885">
    <w:pPr>
      <w:pStyle w:val="Szvegtrzs"/>
      <w:spacing w:line="14" w:lineRule="auto"/>
      <w:ind w:left="0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15.4pt;margin-top:792.0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BGbl/V4gAAAA8BAAAP&#10;AAAAAAAAAAAAAAAAAAUFAABkcnMvZG93bnJldi54bWxQSwUGAAAAAAQABADzAAAAFAYAAAAA&#10;" filled="f" stroked="f">
          <v:textbox inset="0,0,0,0">
            <w:txbxContent>
              <w:p w:rsidR="004F265C" w:rsidRDefault="0093359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F1058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B4885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15" w:rsidRDefault="00014415" w:rsidP="00014415">
      <w:r>
        <w:separator/>
      </w:r>
    </w:p>
  </w:footnote>
  <w:footnote w:type="continuationSeparator" w:id="0">
    <w:p w:rsidR="00014415" w:rsidRDefault="00014415" w:rsidP="0001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B08"/>
    <w:rsid w:val="00014415"/>
    <w:rsid w:val="000B4885"/>
    <w:rsid w:val="00222B08"/>
    <w:rsid w:val="00291EA8"/>
    <w:rsid w:val="003A0F84"/>
    <w:rsid w:val="004E2733"/>
    <w:rsid w:val="00510780"/>
    <w:rsid w:val="00510966"/>
    <w:rsid w:val="00584074"/>
    <w:rsid w:val="006E0162"/>
    <w:rsid w:val="00933593"/>
    <w:rsid w:val="00A43B07"/>
    <w:rsid w:val="00C9735B"/>
    <w:rsid w:val="00F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74453"/>
  <w15:docId w15:val="{8BC40FA9-4627-41B6-92E6-3D94A541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222B0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hu-HU"/>
    </w:rPr>
  </w:style>
  <w:style w:type="paragraph" w:styleId="Cmsor1">
    <w:name w:val="heading 1"/>
    <w:basedOn w:val="Norml"/>
    <w:link w:val="Cmsor1Char"/>
    <w:uiPriority w:val="1"/>
    <w:qFormat/>
    <w:rsid w:val="00222B08"/>
    <w:pPr>
      <w:ind w:left="1643" w:right="164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222B08"/>
    <w:rPr>
      <w:rFonts w:ascii="Arial" w:eastAsia="Arial" w:hAnsi="Arial" w:cs="Arial"/>
      <w:b/>
      <w:bCs/>
      <w:kern w:val="0"/>
      <w:sz w:val="20"/>
      <w:szCs w:val="20"/>
      <w:lang w:val="hu-HU"/>
    </w:rPr>
  </w:style>
  <w:style w:type="paragraph" w:styleId="Szvegtrzs">
    <w:name w:val="Body Text"/>
    <w:basedOn w:val="Norml"/>
    <w:link w:val="SzvegtrzsChar"/>
    <w:uiPriority w:val="1"/>
    <w:qFormat/>
    <w:rsid w:val="00222B08"/>
    <w:pPr>
      <w:ind w:left="216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222B08"/>
    <w:rPr>
      <w:rFonts w:ascii="Trebuchet MS" w:eastAsia="Trebuchet MS" w:hAnsi="Trebuchet MS" w:cs="Trebuchet MS"/>
      <w:kern w:val="0"/>
      <w:sz w:val="20"/>
      <w:szCs w:val="20"/>
      <w:lang w:val="hu-HU"/>
    </w:rPr>
  </w:style>
  <w:style w:type="table" w:styleId="Rcsostblzat">
    <w:name w:val="Table Grid"/>
    <w:basedOn w:val="Normltblzat"/>
    <w:uiPriority w:val="39"/>
    <w:rsid w:val="004E2733"/>
    <w:pPr>
      <w:widowControl w:val="0"/>
      <w:autoSpaceDE w:val="0"/>
      <w:autoSpaceDN w:val="0"/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014415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14415"/>
    <w:rPr>
      <w:rFonts w:ascii="Trebuchet MS" w:eastAsia="Trebuchet MS" w:hAnsi="Trebuchet MS" w:cs="Trebuchet MS"/>
      <w:kern w:val="0"/>
      <w:lang w:val="hu-HU"/>
    </w:rPr>
  </w:style>
  <w:style w:type="paragraph" w:styleId="llb">
    <w:name w:val="footer"/>
    <w:basedOn w:val="Norml"/>
    <w:link w:val="llbChar"/>
    <w:uiPriority w:val="99"/>
    <w:semiHidden/>
    <w:unhideWhenUsed/>
    <w:rsid w:val="00014415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14415"/>
    <w:rPr>
      <w:rFonts w:ascii="Trebuchet MS" w:eastAsia="Trebuchet MS" w:hAnsi="Trebuchet MS" w:cs="Trebuchet MS"/>
      <w:kern w:val="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829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Gáborné Bányai</dc:creator>
  <cp:lastModifiedBy>Bányai Ilona</cp:lastModifiedBy>
  <cp:revision>8</cp:revision>
  <dcterms:created xsi:type="dcterms:W3CDTF">2023-12-15T08:13:00Z</dcterms:created>
  <dcterms:modified xsi:type="dcterms:W3CDTF">2024-11-15T15:55:00Z</dcterms:modified>
</cp:coreProperties>
</file>